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9AEA" w14:textId="114B8EFD" w:rsidR="00964236" w:rsidRPr="00F76F0F" w:rsidRDefault="00762EA1" w:rsidP="00F76F0F">
      <w:pPr>
        <w:pStyle w:val="Heading1"/>
      </w:pPr>
      <w:r>
        <w:t xml:space="preserve">VCFSE </w:t>
      </w:r>
      <w:r w:rsidR="000C1F31">
        <w:t>Representative</w:t>
      </w:r>
      <w:r>
        <w:t xml:space="preserve"> feedback form</w:t>
      </w:r>
    </w:p>
    <w:p w14:paraId="7991724E" w14:textId="77777777" w:rsidR="000C1F31" w:rsidRDefault="00762EA1" w:rsidP="00F76F0F">
      <w:pPr>
        <w:pStyle w:val="IntroParagraph"/>
      </w:pPr>
      <w:r>
        <w:t>Use this form to plan your engagement before the meeting</w:t>
      </w:r>
      <w:r w:rsidR="00FB184E">
        <w:t xml:space="preserve">, </w:t>
      </w:r>
      <w:r>
        <w:t>and to capture key points to communicate afterwards</w:t>
      </w:r>
      <w:r w:rsidR="00FB184E">
        <w:t xml:space="preserve"> with sector colleagues. </w:t>
      </w:r>
    </w:p>
    <w:p w14:paraId="12702A57" w14:textId="113E7508" w:rsidR="009B1253" w:rsidRDefault="000C1F31" w:rsidP="00F76F0F">
      <w:pPr>
        <w:pStyle w:val="IntroParagraph"/>
        <w:rPr>
          <w:b w:val="0"/>
          <w:bCs/>
        </w:rPr>
      </w:pPr>
      <w:r w:rsidRPr="000C1F31">
        <w:rPr>
          <w:b w:val="0"/>
          <w:bCs/>
        </w:rPr>
        <w:t xml:space="preserve">Email to </w:t>
      </w:r>
      <w:hyperlink r:id="rId11" w:history="1">
        <w:r w:rsidRPr="000C1F31">
          <w:rPr>
            <w:rStyle w:val="Hyperlink"/>
            <w:b w:val="0"/>
            <w:bCs/>
          </w:rPr>
          <w:t>stephanieg@communityfutures.org.uk</w:t>
        </w:r>
      </w:hyperlink>
      <w:r w:rsidRPr="000C1F31">
        <w:rPr>
          <w:b w:val="0"/>
          <w:bCs/>
        </w:rPr>
        <w:t xml:space="preserve"> once complete. </w:t>
      </w:r>
    </w:p>
    <w:p w14:paraId="6F60DBA9" w14:textId="77777777" w:rsidR="000C1F31" w:rsidRDefault="000C1F31" w:rsidP="00F76F0F">
      <w:pPr>
        <w:pStyle w:val="IntroParagraph"/>
      </w:pPr>
    </w:p>
    <w:tbl>
      <w:tblPr>
        <w:tblStyle w:val="TableStyle1"/>
        <w:tblW w:w="0" w:type="auto"/>
        <w:tblLook w:val="04A0" w:firstRow="1" w:lastRow="0" w:firstColumn="1" w:lastColumn="0" w:noHBand="0" w:noVBand="1"/>
      </w:tblPr>
      <w:tblGrid>
        <w:gridCol w:w="3686"/>
        <w:gridCol w:w="1411"/>
        <w:gridCol w:w="6"/>
        <w:gridCol w:w="2543"/>
        <w:gridCol w:w="1714"/>
        <w:gridCol w:w="846"/>
      </w:tblGrid>
      <w:tr w:rsidR="00762EA1" w14:paraId="5A0675F4" w14:textId="77777777" w:rsidTr="000C1F31">
        <w:trPr>
          <w:cnfStyle w:val="100000000000" w:firstRow="1" w:lastRow="0" w:firstColumn="0" w:lastColumn="0" w:oddVBand="0" w:evenVBand="0" w:oddHBand="0" w:evenHBand="0" w:firstRowFirstColumn="0" w:firstRowLastColumn="0" w:lastRowFirstColumn="0" w:lastRowLastColumn="0"/>
        </w:trPr>
        <w:tc>
          <w:tcPr>
            <w:tcW w:w="3686" w:type="dxa"/>
          </w:tcPr>
          <w:p w14:paraId="01C7FA1A" w14:textId="04A292CD" w:rsidR="00762EA1" w:rsidRPr="0040456C" w:rsidRDefault="00762EA1" w:rsidP="005D255C">
            <w:r>
              <w:t>Meeting details</w:t>
            </w:r>
          </w:p>
        </w:tc>
        <w:tc>
          <w:tcPr>
            <w:tcW w:w="1411" w:type="dxa"/>
          </w:tcPr>
          <w:p w14:paraId="6FD27509" w14:textId="6BE67B6A" w:rsidR="00762EA1" w:rsidRPr="0040456C" w:rsidRDefault="00762EA1" w:rsidP="005D255C"/>
        </w:tc>
        <w:tc>
          <w:tcPr>
            <w:tcW w:w="2549" w:type="dxa"/>
            <w:gridSpan w:val="2"/>
          </w:tcPr>
          <w:p w14:paraId="77E0BFF2" w14:textId="695B4340" w:rsidR="00762EA1" w:rsidRPr="0040456C" w:rsidRDefault="00762EA1" w:rsidP="005D255C">
            <w:r>
              <w:t>Rep details</w:t>
            </w:r>
          </w:p>
        </w:tc>
        <w:tc>
          <w:tcPr>
            <w:tcW w:w="2560" w:type="dxa"/>
            <w:gridSpan w:val="2"/>
          </w:tcPr>
          <w:p w14:paraId="0430AA6B" w14:textId="6D2FEB74" w:rsidR="00762EA1" w:rsidRPr="0040456C" w:rsidRDefault="00762EA1" w:rsidP="005D255C"/>
        </w:tc>
      </w:tr>
      <w:tr w:rsidR="00762EA1" w:rsidRPr="00FB184E" w14:paraId="46E903E1" w14:textId="77777777" w:rsidTr="000C1F31">
        <w:trPr>
          <w:cnfStyle w:val="000000100000" w:firstRow="0" w:lastRow="0" w:firstColumn="0" w:lastColumn="0" w:oddVBand="0" w:evenVBand="0" w:oddHBand="1" w:evenHBand="0" w:firstRowFirstColumn="0" w:firstRowLastColumn="0" w:lastRowFirstColumn="0" w:lastRowLastColumn="0"/>
        </w:trPr>
        <w:tc>
          <w:tcPr>
            <w:tcW w:w="3686" w:type="dxa"/>
          </w:tcPr>
          <w:p w14:paraId="44E7FC7D" w14:textId="305E0713" w:rsidR="00762EA1" w:rsidRPr="00FB184E" w:rsidRDefault="00762EA1" w:rsidP="005D255C">
            <w:pPr>
              <w:spacing w:before="0" w:after="0"/>
              <w:rPr>
                <w:b/>
                <w:bCs/>
                <w:sz w:val="24"/>
                <w:szCs w:val="28"/>
              </w:rPr>
            </w:pPr>
            <w:r w:rsidRPr="00FB184E">
              <w:rPr>
                <w:b/>
                <w:bCs/>
                <w:sz w:val="24"/>
                <w:szCs w:val="28"/>
              </w:rPr>
              <w:t>Title</w:t>
            </w:r>
          </w:p>
        </w:tc>
        <w:tc>
          <w:tcPr>
            <w:tcW w:w="1411" w:type="dxa"/>
          </w:tcPr>
          <w:p w14:paraId="12CE2200" w14:textId="03777247" w:rsidR="00762EA1" w:rsidRPr="00FB184E" w:rsidRDefault="00762EA1" w:rsidP="005D255C">
            <w:pPr>
              <w:spacing w:before="0" w:after="0"/>
              <w:rPr>
                <w:b/>
                <w:bCs/>
                <w:sz w:val="24"/>
                <w:szCs w:val="28"/>
              </w:rPr>
            </w:pPr>
            <w:r w:rsidRPr="00FB184E">
              <w:rPr>
                <w:b/>
                <w:bCs/>
                <w:sz w:val="24"/>
                <w:szCs w:val="28"/>
              </w:rPr>
              <w:t>Date</w:t>
            </w:r>
          </w:p>
        </w:tc>
        <w:tc>
          <w:tcPr>
            <w:tcW w:w="2549" w:type="dxa"/>
            <w:gridSpan w:val="2"/>
          </w:tcPr>
          <w:p w14:paraId="08FB24A2" w14:textId="305CE642" w:rsidR="00762EA1" w:rsidRPr="00FB184E" w:rsidRDefault="00762EA1" w:rsidP="005D255C">
            <w:pPr>
              <w:spacing w:before="0" w:after="0"/>
              <w:rPr>
                <w:b/>
                <w:bCs/>
                <w:sz w:val="24"/>
                <w:szCs w:val="28"/>
              </w:rPr>
            </w:pPr>
            <w:r w:rsidRPr="00FB184E">
              <w:rPr>
                <w:b/>
                <w:bCs/>
                <w:sz w:val="24"/>
                <w:szCs w:val="28"/>
              </w:rPr>
              <w:t>Name</w:t>
            </w:r>
          </w:p>
        </w:tc>
        <w:tc>
          <w:tcPr>
            <w:tcW w:w="2560" w:type="dxa"/>
            <w:gridSpan w:val="2"/>
          </w:tcPr>
          <w:p w14:paraId="25B90B08" w14:textId="126653D1" w:rsidR="00762EA1" w:rsidRPr="00FB184E" w:rsidRDefault="00762EA1" w:rsidP="005D255C">
            <w:pPr>
              <w:spacing w:before="0" w:after="0"/>
              <w:rPr>
                <w:b/>
                <w:bCs/>
                <w:sz w:val="24"/>
                <w:szCs w:val="28"/>
              </w:rPr>
            </w:pPr>
            <w:r w:rsidRPr="00FB184E">
              <w:rPr>
                <w:b/>
                <w:bCs/>
                <w:sz w:val="24"/>
                <w:szCs w:val="28"/>
              </w:rPr>
              <w:t>Organisation</w:t>
            </w:r>
          </w:p>
        </w:tc>
      </w:tr>
      <w:tr w:rsidR="00762EA1" w14:paraId="709CA7A6" w14:textId="77777777" w:rsidTr="000C1F31">
        <w:tc>
          <w:tcPr>
            <w:tcW w:w="3686" w:type="dxa"/>
          </w:tcPr>
          <w:p w14:paraId="74469DA3" w14:textId="79550592" w:rsidR="00762EA1" w:rsidRDefault="004203B7" w:rsidP="005D255C">
            <w:pPr>
              <w:spacing w:before="0" w:after="0"/>
            </w:pPr>
            <w:r>
              <w:t>Quality Committee</w:t>
            </w:r>
          </w:p>
        </w:tc>
        <w:tc>
          <w:tcPr>
            <w:tcW w:w="1411" w:type="dxa"/>
          </w:tcPr>
          <w:p w14:paraId="541A5A51" w14:textId="52EEF5C1" w:rsidR="00762EA1" w:rsidRDefault="007A036F" w:rsidP="005D255C">
            <w:pPr>
              <w:spacing w:before="0" w:after="0"/>
            </w:pPr>
            <w:r>
              <w:t>20/9/23</w:t>
            </w:r>
          </w:p>
        </w:tc>
        <w:tc>
          <w:tcPr>
            <w:tcW w:w="2549" w:type="dxa"/>
            <w:gridSpan w:val="2"/>
          </w:tcPr>
          <w:p w14:paraId="1207C90B" w14:textId="1A9818DD" w:rsidR="00762EA1" w:rsidRDefault="007A036F" w:rsidP="005D255C">
            <w:pPr>
              <w:spacing w:before="0" w:after="0"/>
            </w:pPr>
            <w:r>
              <w:t xml:space="preserve">Joe Hannett – did not attend agenda points emailed to Chair in advance. </w:t>
            </w:r>
          </w:p>
        </w:tc>
        <w:tc>
          <w:tcPr>
            <w:tcW w:w="2560" w:type="dxa"/>
            <w:gridSpan w:val="2"/>
          </w:tcPr>
          <w:p w14:paraId="4FB868E3" w14:textId="3DD1B374" w:rsidR="000C1F31" w:rsidRDefault="007A036F" w:rsidP="005D255C">
            <w:pPr>
              <w:spacing w:before="0" w:after="0"/>
            </w:pPr>
            <w:r>
              <w:t>Community Futures</w:t>
            </w:r>
          </w:p>
        </w:tc>
      </w:tr>
      <w:tr w:rsidR="007A036F" w14:paraId="1CFBE2D0" w14:textId="77777777" w:rsidTr="007A036F">
        <w:trPr>
          <w:gridAfter w:val="1"/>
          <w:cnfStyle w:val="000000100000" w:firstRow="0" w:lastRow="0" w:firstColumn="0" w:lastColumn="0" w:oddVBand="0" w:evenVBand="0" w:oddHBand="1" w:evenHBand="0" w:firstRowFirstColumn="0" w:firstRowLastColumn="0" w:lastRowFirstColumn="0" w:lastRowLastColumn="0"/>
          <w:wAfter w:w="846" w:type="dxa"/>
        </w:trPr>
        <w:tc>
          <w:tcPr>
            <w:tcW w:w="3686" w:type="dxa"/>
          </w:tcPr>
          <w:p w14:paraId="76203404" w14:textId="77777777" w:rsidR="007A036F" w:rsidRDefault="007A036F" w:rsidP="00DD5B98">
            <w:pPr>
              <w:spacing w:after="0"/>
            </w:pPr>
            <w:r>
              <w:t xml:space="preserve">Resources / documents? </w:t>
            </w:r>
          </w:p>
        </w:tc>
        <w:tc>
          <w:tcPr>
            <w:tcW w:w="1417" w:type="dxa"/>
            <w:gridSpan w:val="2"/>
          </w:tcPr>
          <w:p w14:paraId="4C786DB2" w14:textId="77777777" w:rsidR="007A036F" w:rsidRDefault="007A036F" w:rsidP="00DD5B98">
            <w:pPr>
              <w:spacing w:after="0"/>
            </w:pPr>
            <w:r>
              <w:t xml:space="preserve">Yes / </w:t>
            </w:r>
            <w:r w:rsidRPr="007A036F">
              <w:rPr>
                <w:b/>
                <w:bCs/>
              </w:rPr>
              <w:t>No</w:t>
            </w:r>
          </w:p>
        </w:tc>
        <w:tc>
          <w:tcPr>
            <w:tcW w:w="4257" w:type="dxa"/>
            <w:gridSpan w:val="2"/>
          </w:tcPr>
          <w:p w14:paraId="43152366" w14:textId="77777777" w:rsidR="007A036F" w:rsidRDefault="007A036F" w:rsidP="00DD5B98">
            <w:pPr>
              <w:spacing w:after="0"/>
            </w:pPr>
          </w:p>
        </w:tc>
      </w:tr>
      <w:tr w:rsidR="00FB184E" w:rsidRPr="00FB184E" w14:paraId="6F9DC655" w14:textId="77777777" w:rsidTr="005621CE">
        <w:tc>
          <w:tcPr>
            <w:tcW w:w="10206" w:type="dxa"/>
            <w:gridSpan w:val="6"/>
          </w:tcPr>
          <w:p w14:paraId="6121FAC2" w14:textId="7EA583CE" w:rsidR="00FB184E" w:rsidRPr="00FB184E" w:rsidRDefault="00FB184E" w:rsidP="005D255C">
            <w:pPr>
              <w:spacing w:after="0"/>
              <w:rPr>
                <w:b/>
                <w:bCs/>
                <w:sz w:val="24"/>
                <w:szCs w:val="28"/>
              </w:rPr>
            </w:pPr>
            <w:r w:rsidRPr="00FB184E">
              <w:rPr>
                <w:b/>
                <w:bCs/>
                <w:sz w:val="24"/>
                <w:szCs w:val="28"/>
              </w:rPr>
              <w:t>Main items discussed</w:t>
            </w:r>
            <w:r w:rsidR="00751515">
              <w:rPr>
                <w:b/>
                <w:bCs/>
                <w:sz w:val="24"/>
                <w:szCs w:val="28"/>
              </w:rPr>
              <w:t>.</w:t>
            </w:r>
          </w:p>
        </w:tc>
      </w:tr>
      <w:tr w:rsidR="00FB184E" w14:paraId="7C17FEEA" w14:textId="77777777" w:rsidTr="005D6866">
        <w:trPr>
          <w:cnfStyle w:val="000000100000" w:firstRow="0" w:lastRow="0" w:firstColumn="0" w:lastColumn="0" w:oddVBand="0" w:evenVBand="0" w:oddHBand="1" w:evenHBand="0" w:firstRowFirstColumn="0" w:firstRowLastColumn="0" w:lastRowFirstColumn="0" w:lastRowLastColumn="0"/>
        </w:trPr>
        <w:tc>
          <w:tcPr>
            <w:tcW w:w="10206" w:type="dxa"/>
            <w:gridSpan w:val="6"/>
          </w:tcPr>
          <w:p w14:paraId="35AFEA1C" w14:textId="77777777" w:rsidR="00B25D61" w:rsidRDefault="007A036F" w:rsidP="005D255C">
            <w:pPr>
              <w:spacing w:after="0"/>
            </w:pPr>
            <w:r>
              <w:t xml:space="preserve">Patient story. </w:t>
            </w:r>
          </w:p>
          <w:p w14:paraId="217008F6" w14:textId="77777777" w:rsidR="007A036F" w:rsidRDefault="007A036F" w:rsidP="005D255C">
            <w:pPr>
              <w:spacing w:after="0"/>
            </w:pPr>
            <w:r>
              <w:t xml:space="preserve">NHS Impact – improving patient care together. </w:t>
            </w:r>
          </w:p>
          <w:p w14:paraId="63099CAC" w14:textId="17428F78" w:rsidR="007A036F" w:rsidRDefault="007A036F" w:rsidP="005D255C">
            <w:pPr>
              <w:spacing w:after="0"/>
            </w:pPr>
            <w:r>
              <w:t>PSIRF.</w:t>
            </w:r>
          </w:p>
          <w:p w14:paraId="77C28291" w14:textId="10825D72" w:rsidR="007A036F" w:rsidRDefault="007A036F" w:rsidP="005D255C">
            <w:pPr>
              <w:spacing w:after="0"/>
            </w:pPr>
            <w:r>
              <w:t xml:space="preserve">Clinical Effectiveness group – ToR. </w:t>
            </w:r>
          </w:p>
        </w:tc>
      </w:tr>
      <w:tr w:rsidR="000C1F31" w14:paraId="6F1B2FF7" w14:textId="77777777" w:rsidTr="00797EB3">
        <w:tc>
          <w:tcPr>
            <w:tcW w:w="10206" w:type="dxa"/>
            <w:gridSpan w:val="6"/>
          </w:tcPr>
          <w:p w14:paraId="17B753EC" w14:textId="538BA9C2" w:rsidR="000C1F31" w:rsidRPr="000C1F31" w:rsidRDefault="000C1F31" w:rsidP="005D255C">
            <w:pPr>
              <w:spacing w:after="0"/>
              <w:rPr>
                <w:b/>
                <w:bCs/>
              </w:rPr>
            </w:pPr>
            <w:r w:rsidRPr="000C1F31">
              <w:rPr>
                <w:b/>
                <w:bCs/>
                <w:sz w:val="24"/>
                <w:szCs w:val="28"/>
              </w:rPr>
              <w:t>Implications for the VCFSE Sector.</w:t>
            </w:r>
          </w:p>
        </w:tc>
      </w:tr>
      <w:tr w:rsidR="000C1F31" w14:paraId="38BC2166"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6"/>
          </w:tcPr>
          <w:p w14:paraId="2BBD1A55" w14:textId="06693B1D" w:rsidR="007A036F" w:rsidRDefault="007A036F" w:rsidP="007A036F">
            <w:pPr>
              <w:pStyle w:val="ListParagraph"/>
              <w:numPr>
                <w:ilvl w:val="0"/>
                <w:numId w:val="20"/>
              </w:numPr>
              <w:spacing w:before="0" w:after="0"/>
              <w:contextualSpacing w:val="0"/>
              <w:rPr>
                <w:rFonts w:eastAsia="Times New Roman"/>
              </w:rPr>
            </w:pPr>
            <w:r>
              <w:rPr>
                <w:rFonts w:eastAsia="Times New Roman"/>
                <w:b/>
                <w:bCs/>
              </w:rPr>
              <w:t>Action Log</w:t>
            </w:r>
            <w:r>
              <w:rPr>
                <w:rFonts w:eastAsia="Times New Roman"/>
              </w:rPr>
              <w:t>; “</w:t>
            </w:r>
            <w:r>
              <w:rPr>
                <w:rFonts w:eastAsia="Times New Roman"/>
                <w:i/>
                <w:iCs/>
              </w:rPr>
              <w:t xml:space="preserve">J Hannett raised that contract review for the Voluntary, Community, Faith and Social Enterprise Sector (VCFSE) Alliance falls on an already stretched service, is opaque, </w:t>
            </w:r>
            <w:r w:rsidR="000A696B">
              <w:rPr>
                <w:rFonts w:eastAsia="Times New Roman"/>
                <w:i/>
                <w:iCs/>
              </w:rPr>
              <w:t xml:space="preserve">and </w:t>
            </w:r>
            <w:r>
              <w:rPr>
                <w:rFonts w:eastAsia="Times New Roman"/>
                <w:i/>
                <w:iCs/>
              </w:rPr>
              <w:t>the communication around this [from the ICB] needs improving. Recommend this is referred to Craig Harris for inclusion in the Strategy, Commissioning &amp; Integration Committee</w:t>
            </w:r>
            <w:r>
              <w:rPr>
                <w:rFonts w:eastAsia="Times New Roman"/>
              </w:rPr>
              <w:t>”. Has anything happened about this? I’ve heard nothing…</w:t>
            </w:r>
          </w:p>
          <w:p w14:paraId="10A7E67B" w14:textId="35241CCC" w:rsidR="007A036F" w:rsidRDefault="007A036F" w:rsidP="007A036F">
            <w:pPr>
              <w:pStyle w:val="ListParagraph"/>
              <w:numPr>
                <w:ilvl w:val="0"/>
                <w:numId w:val="20"/>
              </w:numPr>
              <w:spacing w:before="0" w:after="0"/>
              <w:contextualSpacing w:val="0"/>
              <w:rPr>
                <w:rFonts w:eastAsia="Times New Roman"/>
              </w:rPr>
            </w:pPr>
            <w:r>
              <w:rPr>
                <w:rFonts w:eastAsia="Times New Roman"/>
                <w:b/>
                <w:bCs/>
              </w:rPr>
              <w:t>Patient story</w:t>
            </w:r>
            <w:r>
              <w:rPr>
                <w:rFonts w:eastAsia="Times New Roman"/>
              </w:rPr>
              <w:t xml:space="preserve">; Needless to say that story is a powerful showcase for working with capable VCFSE organisations. The organisation mentioned is one of many which has experienced unhelpful stereotypes of the sector in the recent past. This is not me </w:t>
            </w:r>
            <w:r>
              <w:rPr>
                <w:rFonts w:eastAsia="Times New Roman"/>
              </w:rPr>
              <w:lastRenderedPageBreak/>
              <w:t xml:space="preserve">saying “I told you so”, far from it, it is an appeal to try more things like this as a system. </w:t>
            </w:r>
            <w:r w:rsidR="00C7730D">
              <w:rPr>
                <w:rFonts w:eastAsia="Times New Roman"/>
              </w:rPr>
              <w:t>Their</w:t>
            </w:r>
            <w:r>
              <w:rPr>
                <w:rFonts w:eastAsia="Times New Roman"/>
              </w:rPr>
              <w:t xml:space="preserve"> experience in NHS contracting itself carries valuable lessons for capacity building in the sector (aligning to workforce strategy) to unlock such outcomes together, which should be investigated.</w:t>
            </w:r>
          </w:p>
          <w:p w14:paraId="1441A79F" w14:textId="4CB0B88D" w:rsidR="007A036F" w:rsidRDefault="007A036F" w:rsidP="007A036F">
            <w:pPr>
              <w:pStyle w:val="ListParagraph"/>
              <w:numPr>
                <w:ilvl w:val="0"/>
                <w:numId w:val="20"/>
              </w:numPr>
              <w:spacing w:before="0" w:after="0"/>
              <w:contextualSpacing w:val="0"/>
              <w:rPr>
                <w:rFonts w:eastAsia="Times New Roman"/>
              </w:rPr>
            </w:pPr>
            <w:r>
              <w:rPr>
                <w:rFonts w:eastAsia="Times New Roman"/>
                <w:b/>
                <w:bCs/>
              </w:rPr>
              <w:t>NHS Impact, improving patient care together</w:t>
            </w:r>
            <w:r>
              <w:rPr>
                <w:rFonts w:eastAsia="Times New Roman"/>
              </w:rPr>
              <w:t xml:space="preserve">; </w:t>
            </w:r>
            <w:r w:rsidR="00C7730D">
              <w:rPr>
                <w:rFonts w:eastAsia="Times New Roman"/>
              </w:rPr>
              <w:t>A</w:t>
            </w:r>
            <w:r>
              <w:rPr>
                <w:rFonts w:eastAsia="Times New Roman"/>
              </w:rPr>
              <w:t xml:space="preserve">gain this is an area which must proceed with full and equal partnership with VCFSE sector leads (i.e. the LSC VCFSE Alliance), and particularly those organisations operating in a condition-specific space. Many of these small/local VCFSE organisations have set up in the interstices between anchor organisations policy and practise, they provide services to those left out / behind by the system and crucially hear the stories people are unwilling to tell “you” (the corporate you) for fear of somehow adversely affecting their treatment.  There are clear roles for the sector in all five areas of the table on pg. 25 of the pack; developing the vision, engaging with people, culture and behaviours, improvement training – both to and from the sector, early-warning signs – a pathway for the sector. For context, VCFSE involvement in the “BIG ROOM” CI methodology led to disengagement. </w:t>
            </w:r>
          </w:p>
          <w:p w14:paraId="35C8354F" w14:textId="77777777" w:rsidR="007A036F" w:rsidRDefault="007A036F" w:rsidP="007A036F">
            <w:pPr>
              <w:pStyle w:val="ListParagraph"/>
              <w:numPr>
                <w:ilvl w:val="0"/>
                <w:numId w:val="20"/>
              </w:numPr>
              <w:spacing w:before="0" w:after="0"/>
              <w:contextualSpacing w:val="0"/>
              <w:rPr>
                <w:rFonts w:eastAsia="Times New Roman"/>
              </w:rPr>
            </w:pPr>
            <w:r>
              <w:rPr>
                <w:rFonts w:eastAsia="Times New Roman"/>
                <w:b/>
                <w:bCs/>
              </w:rPr>
              <w:t>PSIRF</w:t>
            </w:r>
            <w:r>
              <w:rPr>
                <w:rFonts w:eastAsia="Times New Roman"/>
              </w:rPr>
              <w:t xml:space="preserve">; Honestly I don’t understand much of this, but what I do know is that there is growing concern among VCFSE providers about the requirements. No-one questions the intent, it is the capacity within the sector driven by the way we currently procure, and particularly how we commission, services from the sector which is causing the concern. I will link in Angela Allen as she is the one who is most involved and hearing from partners in the sector with concerns. This also links with the sector capacity comment, about contracting with the VCFSE, relating to the patient story. </w:t>
            </w:r>
          </w:p>
          <w:p w14:paraId="0D48B107" w14:textId="741F6720" w:rsidR="000C1F31" w:rsidRPr="00126A6B" w:rsidRDefault="007A036F" w:rsidP="00126A6B">
            <w:pPr>
              <w:pStyle w:val="ListParagraph"/>
              <w:numPr>
                <w:ilvl w:val="0"/>
                <w:numId w:val="20"/>
              </w:numPr>
              <w:spacing w:before="0" w:after="0"/>
              <w:contextualSpacing w:val="0"/>
              <w:rPr>
                <w:rFonts w:eastAsia="Times New Roman"/>
              </w:rPr>
            </w:pPr>
            <w:r>
              <w:rPr>
                <w:rFonts w:eastAsia="Times New Roman"/>
                <w:b/>
                <w:bCs/>
              </w:rPr>
              <w:t>Clinical Effectiveness Group ToR</w:t>
            </w:r>
            <w:r>
              <w:rPr>
                <w:rFonts w:eastAsia="Times New Roman"/>
              </w:rPr>
              <w:t xml:space="preserve">; Linked again to the patient story, this needs VCFSE involvement as a core member, and I do </w:t>
            </w:r>
            <w:r>
              <w:rPr>
                <w:rFonts w:eastAsia="Times New Roman"/>
                <w:b/>
                <w:bCs/>
              </w:rPr>
              <w:t>not</w:t>
            </w:r>
            <w:r>
              <w:rPr>
                <w:rFonts w:eastAsia="Times New Roman"/>
              </w:rPr>
              <w:t xml:space="preserve"> support the ToR as it stands – particularly given the statement that it is “…in line with the objectives of the ICS”; if that were so, I would not have to mak</w:t>
            </w:r>
            <w:r w:rsidR="00126A6B">
              <w:rPr>
                <w:rFonts w:eastAsia="Times New Roman"/>
              </w:rPr>
              <w:t>e</w:t>
            </w:r>
            <w:r>
              <w:rPr>
                <w:rFonts w:eastAsia="Times New Roman"/>
              </w:rPr>
              <w:t xml:space="preserve"> this point about equal partnership. There are a number of reasons for such involvement, not least the innovative, holistic, and trust and needs-led approach of VCFSE organisations but also learning from adverse experiences some VCFSE organisations have when their approach conflicts with accepted medical/clinical orthodoxy. I believe the CEG and the ICS will benefit from </w:t>
            </w:r>
            <w:r w:rsidR="00C94D74">
              <w:rPr>
                <w:rFonts w:eastAsia="Times New Roman"/>
              </w:rPr>
              <w:t xml:space="preserve">such </w:t>
            </w:r>
            <w:r>
              <w:rPr>
                <w:rFonts w:eastAsia="Times New Roman"/>
              </w:rPr>
              <w:t xml:space="preserve"> learning in a safe space. </w:t>
            </w:r>
          </w:p>
        </w:tc>
      </w:tr>
      <w:tr w:rsidR="000C1F31" w:rsidRPr="000C1F31" w14:paraId="7AF90011" w14:textId="77777777" w:rsidTr="00797EB3">
        <w:tc>
          <w:tcPr>
            <w:tcW w:w="10206" w:type="dxa"/>
            <w:gridSpan w:val="6"/>
          </w:tcPr>
          <w:p w14:paraId="53C656B3" w14:textId="791B8448" w:rsidR="000C1F31" w:rsidRPr="000C1F31" w:rsidRDefault="000C1F31" w:rsidP="005D255C">
            <w:pPr>
              <w:spacing w:after="0"/>
              <w:rPr>
                <w:b/>
                <w:bCs/>
                <w:sz w:val="24"/>
                <w:szCs w:val="32"/>
              </w:rPr>
            </w:pPr>
            <w:r w:rsidRPr="000C1F31">
              <w:rPr>
                <w:b/>
                <w:bCs/>
                <w:sz w:val="24"/>
                <w:szCs w:val="32"/>
              </w:rPr>
              <w:lastRenderedPageBreak/>
              <w:t>Items to follow up before next meeting.</w:t>
            </w:r>
          </w:p>
        </w:tc>
      </w:tr>
      <w:tr w:rsidR="000C1F31" w14:paraId="5AE58FC8"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6"/>
          </w:tcPr>
          <w:p w14:paraId="0CBDB148" w14:textId="77777777" w:rsidR="00C94D74" w:rsidRDefault="007A036F" w:rsidP="005D255C">
            <w:pPr>
              <w:spacing w:after="0"/>
              <w:rPr>
                <w:szCs w:val="28"/>
              </w:rPr>
            </w:pPr>
            <w:r w:rsidRPr="007A036F">
              <w:rPr>
                <w:szCs w:val="28"/>
              </w:rPr>
              <w:t xml:space="preserve">All. </w:t>
            </w:r>
          </w:p>
          <w:p w14:paraId="0B190BC7" w14:textId="6A85092B" w:rsidR="000C1F31" w:rsidRPr="007A036F" w:rsidRDefault="007A036F" w:rsidP="005D255C">
            <w:pPr>
              <w:spacing w:after="0"/>
              <w:rPr>
                <w:szCs w:val="28"/>
              </w:rPr>
            </w:pPr>
            <w:r w:rsidRPr="007A036F">
              <w:rPr>
                <w:szCs w:val="28"/>
              </w:rPr>
              <w:t xml:space="preserve">Item 2 already has a date to follow up with Kathryn Lord and David Rogers. </w:t>
            </w:r>
          </w:p>
        </w:tc>
      </w:tr>
      <w:tr w:rsidR="000C1F31" w:rsidRPr="000C1F31" w14:paraId="195313FB" w14:textId="77777777" w:rsidTr="00797EB3">
        <w:tc>
          <w:tcPr>
            <w:tcW w:w="10206" w:type="dxa"/>
            <w:gridSpan w:val="6"/>
          </w:tcPr>
          <w:p w14:paraId="6AFA2465" w14:textId="2143D91E" w:rsidR="000C1F31" w:rsidRPr="000C1F31" w:rsidRDefault="000C1F31" w:rsidP="005D255C">
            <w:pPr>
              <w:spacing w:after="0"/>
              <w:rPr>
                <w:b/>
                <w:bCs/>
                <w:sz w:val="24"/>
                <w:szCs w:val="32"/>
              </w:rPr>
            </w:pPr>
            <w:r w:rsidRPr="000C1F31">
              <w:rPr>
                <w:b/>
                <w:bCs/>
                <w:sz w:val="24"/>
                <w:szCs w:val="32"/>
              </w:rPr>
              <w:t xml:space="preserve">Date and venue of next meeting. </w:t>
            </w:r>
          </w:p>
        </w:tc>
      </w:tr>
      <w:tr w:rsidR="000C1F31" w14:paraId="153834BA"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6"/>
          </w:tcPr>
          <w:p w14:paraId="4191E62D" w14:textId="7001BDCD" w:rsidR="000C1F31" w:rsidRDefault="007A036F" w:rsidP="005D255C">
            <w:pPr>
              <w:spacing w:after="0"/>
              <w:rPr>
                <w:b/>
                <w:bCs/>
                <w:szCs w:val="28"/>
              </w:rPr>
            </w:pPr>
            <w:r>
              <w:rPr>
                <w:b/>
                <w:bCs/>
                <w:szCs w:val="28"/>
              </w:rPr>
              <w:t>18</w:t>
            </w:r>
            <w:r w:rsidRPr="007A036F">
              <w:rPr>
                <w:b/>
                <w:bCs/>
                <w:szCs w:val="28"/>
                <w:vertAlign w:val="superscript"/>
              </w:rPr>
              <w:t>th</w:t>
            </w:r>
            <w:r>
              <w:rPr>
                <w:b/>
                <w:bCs/>
                <w:szCs w:val="28"/>
              </w:rPr>
              <w:t xml:space="preserve"> October, 1.30pm at Christchurch building, LCC. </w:t>
            </w:r>
          </w:p>
        </w:tc>
      </w:tr>
    </w:tbl>
    <w:p w14:paraId="3AF1BB69" w14:textId="66717F20" w:rsidR="00B14A71" w:rsidRDefault="00762EA1" w:rsidP="00FB184E">
      <w:pPr>
        <w:pStyle w:val="BodyText"/>
      </w:pPr>
      <w:r w:rsidRPr="00F76F0F">
        <w:t xml:space="preserve"> </w:t>
      </w:r>
    </w:p>
    <w:p w14:paraId="30841248" w14:textId="77777777" w:rsidR="000C1F31" w:rsidRPr="000C1F31" w:rsidRDefault="000C1F31" w:rsidP="000C1F31"/>
    <w:sectPr w:rsidR="000C1F31" w:rsidRPr="000C1F31" w:rsidSect="000C1F31">
      <w:footerReference w:type="even" r:id="rId12"/>
      <w:footerReference w:type="default" r:id="rId13"/>
      <w:headerReference w:type="first" r:id="rId14"/>
      <w:footerReference w:type="first" r:id="rId15"/>
      <w:pgSz w:w="11900" w:h="16840"/>
      <w:pgMar w:top="197" w:right="821" w:bottom="709" w:left="873" w:header="51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A15C" w14:textId="77777777" w:rsidR="00E740ED" w:rsidRDefault="00E740ED" w:rsidP="00B16FE6">
      <w:pPr>
        <w:spacing w:after="0"/>
      </w:pPr>
      <w:r>
        <w:separator/>
      </w:r>
    </w:p>
  </w:endnote>
  <w:endnote w:type="continuationSeparator" w:id="0">
    <w:p w14:paraId="1098A7A3" w14:textId="77777777" w:rsidR="00E740ED" w:rsidRDefault="00E740ED" w:rsidP="00B16F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5104173"/>
      <w:docPartObj>
        <w:docPartGallery w:val="Page Numbers (Bottom of Page)"/>
        <w:docPartUnique/>
      </w:docPartObj>
    </w:sdtPr>
    <w:sdtEndPr>
      <w:rPr>
        <w:rStyle w:val="PageNumber"/>
      </w:rPr>
    </w:sdtEndPr>
    <w:sdtContent>
      <w:p w14:paraId="0D506C3D" w14:textId="65C67F9E" w:rsidR="00002E5E" w:rsidRDefault="00002E5E" w:rsidP="00DE5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444D">
          <w:rPr>
            <w:rStyle w:val="PageNumber"/>
            <w:noProof/>
          </w:rPr>
          <w:t>2</w:t>
        </w:r>
        <w:r>
          <w:rPr>
            <w:rStyle w:val="PageNumber"/>
          </w:rPr>
          <w:fldChar w:fldCharType="end"/>
        </w:r>
      </w:p>
    </w:sdtContent>
  </w:sdt>
  <w:p w14:paraId="463ADC14" w14:textId="77777777" w:rsidR="00964236" w:rsidRDefault="00964236" w:rsidP="00002E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27235A" w:themeColor="accent1"/>
        <w:szCs w:val="22"/>
      </w:rPr>
      <w:id w:val="642628010"/>
      <w:docPartObj>
        <w:docPartGallery w:val="Page Numbers (Bottom of Page)"/>
        <w:docPartUnique/>
      </w:docPartObj>
    </w:sdtPr>
    <w:sdtEndPr>
      <w:rPr>
        <w:rStyle w:val="PageNumber"/>
      </w:rPr>
    </w:sdtEndPr>
    <w:sdtContent>
      <w:p w14:paraId="00674A3D" w14:textId="4D8E2A82" w:rsidR="00002E5E" w:rsidRPr="00BA3EEE" w:rsidRDefault="00002E5E" w:rsidP="00DE5EFC">
        <w:pPr>
          <w:pStyle w:val="Footer"/>
          <w:framePr w:wrap="none" w:vAnchor="text" w:hAnchor="margin" w:xAlign="right" w:y="1"/>
          <w:rPr>
            <w:rStyle w:val="PageNumber"/>
            <w:color w:val="27235A" w:themeColor="accent1"/>
            <w:szCs w:val="22"/>
          </w:rPr>
        </w:pPr>
        <w:r w:rsidRPr="00BA3EEE">
          <w:rPr>
            <w:rStyle w:val="PageNumber"/>
            <w:b/>
            <w:bCs/>
            <w:color w:val="27235A" w:themeColor="accent1"/>
            <w:szCs w:val="22"/>
          </w:rPr>
          <w:fldChar w:fldCharType="begin"/>
        </w:r>
        <w:r w:rsidRPr="00BA3EEE">
          <w:rPr>
            <w:rStyle w:val="PageNumber"/>
            <w:b/>
            <w:bCs/>
            <w:color w:val="27235A" w:themeColor="accent1"/>
            <w:szCs w:val="22"/>
          </w:rPr>
          <w:instrText xml:space="preserve"> PAGE </w:instrText>
        </w:r>
        <w:r w:rsidRPr="00BA3EEE">
          <w:rPr>
            <w:rStyle w:val="PageNumber"/>
            <w:b/>
            <w:bCs/>
            <w:color w:val="27235A" w:themeColor="accent1"/>
            <w:szCs w:val="22"/>
          </w:rPr>
          <w:fldChar w:fldCharType="separate"/>
        </w:r>
        <w:r w:rsidRPr="00BA3EEE">
          <w:rPr>
            <w:rStyle w:val="PageNumber"/>
            <w:b/>
            <w:bCs/>
            <w:noProof/>
            <w:color w:val="27235A" w:themeColor="accent1"/>
            <w:szCs w:val="22"/>
          </w:rPr>
          <w:t>2</w:t>
        </w:r>
        <w:r w:rsidRPr="00BA3EEE">
          <w:rPr>
            <w:rStyle w:val="PageNumber"/>
            <w:b/>
            <w:bCs/>
            <w:color w:val="27235A" w:themeColor="accent1"/>
            <w:szCs w:val="22"/>
          </w:rPr>
          <w:fldChar w:fldCharType="end"/>
        </w:r>
      </w:p>
    </w:sdtContent>
  </w:sdt>
  <w:p w14:paraId="07CDC16C" w14:textId="07CD562D" w:rsidR="00964236" w:rsidRPr="00BA3EEE" w:rsidRDefault="004466E1" w:rsidP="00672065">
    <w:pPr>
      <w:pStyle w:val="Footer"/>
      <w:rPr>
        <w:color w:val="27235A" w:themeColor="accent1"/>
      </w:rPr>
    </w:pPr>
    <w:r>
      <w:rPr>
        <w:noProof/>
        <w:color w:val="27235A" w:themeColor="accent1"/>
      </w:rPr>
      <mc:AlternateContent>
        <mc:Choice Requires="wps">
          <w:drawing>
            <wp:anchor distT="0" distB="0" distL="114300" distR="114300" simplePos="0" relativeHeight="251658240" behindDoc="0" locked="0" layoutInCell="1" allowOverlap="1" wp14:anchorId="6B6FA448" wp14:editId="4156AF64">
              <wp:simplePos x="0" y="0"/>
              <wp:positionH relativeFrom="column">
                <wp:posOffset>1270</wp:posOffset>
              </wp:positionH>
              <wp:positionV relativeFrom="paragraph">
                <wp:posOffset>-152920</wp:posOffset>
              </wp:positionV>
              <wp:extent cx="6483927" cy="0"/>
              <wp:effectExtent l="0" t="0" r="635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AE6B4E" id="Straight Connector 10"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00BA3EEE" w:rsidRPr="00BA3EEE">
      <w:rPr>
        <w:noProof/>
        <w:color w:val="27235A" w:themeColor="accent1"/>
      </w:rPr>
      <w:drawing>
        <wp:anchor distT="0" distB="0" distL="114300" distR="114300" simplePos="0" relativeHeight="251656192" behindDoc="0" locked="0" layoutInCell="1" allowOverlap="1" wp14:anchorId="0DFF4D36" wp14:editId="35936CC4">
          <wp:simplePos x="0" y="0"/>
          <wp:positionH relativeFrom="column">
            <wp:posOffset>1270</wp:posOffset>
          </wp:positionH>
          <wp:positionV relativeFrom="paragraph">
            <wp:posOffset>-44970</wp:posOffset>
          </wp:positionV>
          <wp:extent cx="279400" cy="278010"/>
          <wp:effectExtent l="0" t="0" r="0" b="1905"/>
          <wp:wrapSquare wrapText="bothSides"/>
          <wp:docPr id="1056290049" name="Picture 1056290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00BA3EEE" w:rsidRPr="00BA3EEE">
      <w:rPr>
        <w:color w:val="27235A" w:themeColor="accent1"/>
      </w:rPr>
      <w:t xml:space="preserve">Connected  </w:t>
    </w:r>
    <w:r w:rsidR="00BA3EEE" w:rsidRPr="004466E1">
      <w:rPr>
        <w:color w:val="BF3078" w:themeColor="accent3"/>
      </w:rPr>
      <w:t>•</w:t>
    </w:r>
    <w:r w:rsidR="00BA3EEE" w:rsidRPr="00BA3EEE">
      <w:rPr>
        <w:color w:val="27235A" w:themeColor="accent1"/>
      </w:rPr>
      <w:t xml:space="preserve">  Supported  </w:t>
    </w:r>
    <w:r w:rsidR="00BA3EEE" w:rsidRPr="004466E1">
      <w:rPr>
        <w:color w:val="BF3078" w:themeColor="accent3"/>
      </w:rPr>
      <w:t>•</w:t>
    </w:r>
    <w:r w:rsidR="00BA3EEE" w:rsidRPr="00BA3EEE">
      <w:rPr>
        <w:color w:val="27235A" w:themeColor="accent1"/>
      </w:rPr>
      <w:t xml:space="preserve">  Influential</w:t>
    </w:r>
    <w:r w:rsidR="00002E5E" w:rsidRPr="00BA3EEE">
      <w:rPr>
        <w:color w:val="27235A" w:themeColor="accent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5117" w14:textId="77777777" w:rsidR="000C1F31" w:rsidRPr="000C1F31" w:rsidRDefault="000C1F31" w:rsidP="000C1F31"/>
  <w:p w14:paraId="51B1C88E" w14:textId="77777777" w:rsidR="000C1F31" w:rsidRPr="00BA3EEE" w:rsidRDefault="000C1F31" w:rsidP="000C1F31">
    <w:pPr>
      <w:pStyle w:val="Footer"/>
      <w:framePr w:wrap="none" w:vAnchor="text" w:hAnchor="margin" w:xAlign="right" w:y="1"/>
      <w:rPr>
        <w:rStyle w:val="PageNumber"/>
        <w:color w:val="27235A" w:themeColor="accent1"/>
        <w:szCs w:val="22"/>
      </w:rPr>
    </w:pPr>
  </w:p>
  <w:p w14:paraId="3932E55F" w14:textId="71878B9D" w:rsidR="000C1F31" w:rsidRPr="000C1F31" w:rsidRDefault="000C1F31">
    <w:pPr>
      <w:pStyle w:val="Footer"/>
      <w:rPr>
        <w:color w:val="27235A" w:themeColor="accent1"/>
      </w:rPr>
    </w:pPr>
    <w:r>
      <w:rPr>
        <w:noProof/>
        <w:color w:val="27235A" w:themeColor="accent1"/>
      </w:rPr>
      <mc:AlternateContent>
        <mc:Choice Requires="wps">
          <w:drawing>
            <wp:anchor distT="0" distB="0" distL="114300" distR="114300" simplePos="0" relativeHeight="251664384" behindDoc="0" locked="0" layoutInCell="1" allowOverlap="1" wp14:anchorId="67A72324" wp14:editId="11FC152A">
              <wp:simplePos x="0" y="0"/>
              <wp:positionH relativeFrom="column">
                <wp:posOffset>1270</wp:posOffset>
              </wp:positionH>
              <wp:positionV relativeFrom="paragraph">
                <wp:posOffset>-152920</wp:posOffset>
              </wp:positionV>
              <wp:extent cx="6483927" cy="0"/>
              <wp:effectExtent l="0" t="0" r="6350" b="12700"/>
              <wp:wrapNone/>
              <wp:docPr id="204737792" name="Straight Connector 2047377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D9C6EF" id="Straight Connector 204737792"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Pr="00BA3EEE">
      <w:rPr>
        <w:noProof/>
        <w:color w:val="27235A" w:themeColor="accent1"/>
      </w:rPr>
      <w:drawing>
        <wp:anchor distT="0" distB="0" distL="114300" distR="114300" simplePos="0" relativeHeight="251663360" behindDoc="0" locked="0" layoutInCell="1" allowOverlap="1" wp14:anchorId="0EC4B41E" wp14:editId="2B3E9DCB">
          <wp:simplePos x="0" y="0"/>
          <wp:positionH relativeFrom="column">
            <wp:posOffset>1270</wp:posOffset>
          </wp:positionH>
          <wp:positionV relativeFrom="paragraph">
            <wp:posOffset>-44970</wp:posOffset>
          </wp:positionV>
          <wp:extent cx="279400" cy="278010"/>
          <wp:effectExtent l="0" t="0" r="0" b="190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Pr="00BA3EEE">
      <w:rPr>
        <w:color w:val="27235A" w:themeColor="accent1"/>
      </w:rPr>
      <w:t xml:space="preserve">Connected  </w:t>
    </w:r>
    <w:r w:rsidRPr="004466E1">
      <w:rPr>
        <w:color w:val="BF3078" w:themeColor="accent3"/>
      </w:rPr>
      <w:t>•</w:t>
    </w:r>
    <w:r w:rsidRPr="00BA3EEE">
      <w:rPr>
        <w:color w:val="27235A" w:themeColor="accent1"/>
      </w:rPr>
      <w:t xml:space="preserve">  Supported  </w:t>
    </w:r>
    <w:r w:rsidRPr="004466E1">
      <w:rPr>
        <w:color w:val="BF3078" w:themeColor="accent3"/>
      </w:rPr>
      <w:t>•</w:t>
    </w:r>
    <w:r w:rsidRPr="00BA3EEE">
      <w:rPr>
        <w:color w:val="27235A" w:themeColor="accent1"/>
      </w:rPr>
      <w:t xml:space="preserve">  Influential</w:t>
    </w:r>
    <w:r w:rsidRPr="00BA3EEE">
      <w:rPr>
        <w:color w:val="27235A"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1DE7" w14:textId="77777777" w:rsidR="00E740ED" w:rsidRDefault="00E740ED" w:rsidP="00B16FE6">
      <w:pPr>
        <w:spacing w:after="0"/>
      </w:pPr>
      <w:r>
        <w:separator/>
      </w:r>
    </w:p>
  </w:footnote>
  <w:footnote w:type="continuationSeparator" w:id="0">
    <w:p w14:paraId="2FE07140" w14:textId="77777777" w:rsidR="00E740ED" w:rsidRDefault="00E740ED" w:rsidP="00B16F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09A0" w14:textId="76600D82" w:rsidR="00B16FE6" w:rsidRDefault="00B16FE6" w:rsidP="00B16FE6">
    <w:pPr>
      <w:pStyle w:val="Header"/>
      <w:tabs>
        <w:tab w:val="clear" w:pos="4513"/>
        <w:tab w:val="clear" w:pos="9026"/>
        <w:tab w:val="right" w:pos="10206"/>
      </w:tabs>
    </w:pPr>
    <w:r>
      <w:rPr>
        <w:noProof/>
      </w:rPr>
      <w:drawing>
        <wp:inline distT="0" distB="0" distL="0" distR="0" wp14:anchorId="1B31BEAF" wp14:editId="5DF33CBF">
          <wp:extent cx="2237797" cy="1152000"/>
          <wp:effectExtent l="0" t="0" r="0" b="3810"/>
          <wp:docPr id="1953474524" name="Picture 1953474524" descr="Lancashire and South Cumbria VCFSE Assemb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ncashire and South Cumbria VCFSE Assembly logo"/>
                  <pic:cNvPicPr/>
                </pic:nvPicPr>
                <pic:blipFill>
                  <a:blip r:embed="rId1">
                    <a:extLst>
                      <a:ext uri="{28A0092B-C50C-407E-A947-70E740481C1C}">
                        <a14:useLocalDpi xmlns:a14="http://schemas.microsoft.com/office/drawing/2010/main" val="0"/>
                      </a:ext>
                    </a:extLst>
                  </a:blip>
                  <a:stretch>
                    <a:fillRect/>
                  </a:stretch>
                </pic:blipFill>
                <pic:spPr>
                  <a:xfrm>
                    <a:off x="0" y="0"/>
                    <a:ext cx="2237797" cy="11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9CC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26D4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49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D82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E3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A4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A48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C5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7CF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1AD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513E9"/>
    <w:multiLevelType w:val="multilevel"/>
    <w:tmpl w:val="12C6AAA0"/>
    <w:styleLink w:val="CurrentList5"/>
    <w:lvl w:ilvl="0">
      <w:start w:val="1"/>
      <w:numFmt w:val="bullet"/>
      <w:lvlText w:val=""/>
      <w:lvlJc w:val="left"/>
      <w:pPr>
        <w:ind w:left="284" w:hanging="284"/>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79F"/>
    <w:multiLevelType w:val="multilevel"/>
    <w:tmpl w:val="E1287CA4"/>
    <w:styleLink w:val="CurrentList1"/>
    <w:lvl w:ilvl="0">
      <w:start w:val="1"/>
      <w:numFmt w:val="bullet"/>
      <w:lvlText w:val=""/>
      <w:lvlJc w:val="left"/>
      <w:pPr>
        <w:ind w:left="72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E07624"/>
    <w:multiLevelType w:val="hybridMultilevel"/>
    <w:tmpl w:val="32FE8BB8"/>
    <w:lvl w:ilvl="0" w:tplc="4FB68D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C5961"/>
    <w:multiLevelType w:val="hybridMultilevel"/>
    <w:tmpl w:val="A91E987E"/>
    <w:lvl w:ilvl="0" w:tplc="329AC464">
      <w:start w:val="1"/>
      <w:numFmt w:val="decimal"/>
      <w:pStyle w:val="NumberedList"/>
      <w:lvlText w:val="%1."/>
      <w:lvlJc w:val="left"/>
      <w:pPr>
        <w:ind w:left="397" w:hanging="397"/>
      </w:pPr>
      <w:rPr>
        <w:rFonts w:hint="default"/>
        <w:b/>
        <w:i w:val="0"/>
        <w:color w:val="27235A" w:themeColor="accen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744A3"/>
    <w:multiLevelType w:val="multilevel"/>
    <w:tmpl w:val="1F485D76"/>
    <w:styleLink w:val="CurrentList4"/>
    <w:lvl w:ilvl="0">
      <w:start w:val="1"/>
      <w:numFmt w:val="decimal"/>
      <w:lvlText w:val="%1."/>
      <w:lvlJc w:val="left"/>
      <w:pPr>
        <w:ind w:left="284" w:hanging="284"/>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0D6D53"/>
    <w:multiLevelType w:val="hybridMultilevel"/>
    <w:tmpl w:val="D1DEE6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10B796F"/>
    <w:multiLevelType w:val="hybridMultilevel"/>
    <w:tmpl w:val="E1287CA4"/>
    <w:lvl w:ilvl="0" w:tplc="FF7A8DD0">
      <w:start w:val="1"/>
      <w:numFmt w:val="bullet"/>
      <w:lvlText w:val=""/>
      <w:lvlJc w:val="left"/>
      <w:pPr>
        <w:ind w:left="720" w:hanging="360"/>
      </w:pPr>
      <w:rPr>
        <w:rFonts w:ascii="Symbol" w:hAnsi="Symbol" w:hint="default"/>
        <w:color w:val="27235A" w:themeColor="accent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9942D6"/>
    <w:multiLevelType w:val="multilevel"/>
    <w:tmpl w:val="F9140A8E"/>
    <w:styleLink w:val="CurrentList2"/>
    <w:lvl w:ilvl="0">
      <w:start w:val="1"/>
      <w:numFmt w:val="bullet"/>
      <w:lvlText w:val=""/>
      <w:lvlJc w:val="left"/>
      <w:pPr>
        <w:ind w:left="144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4E7D4A"/>
    <w:multiLevelType w:val="hybridMultilevel"/>
    <w:tmpl w:val="F69443D6"/>
    <w:lvl w:ilvl="0" w:tplc="3F227DC0">
      <w:start w:val="1"/>
      <w:numFmt w:val="bullet"/>
      <w:pStyle w:val="ListParagraph"/>
      <w:lvlText w:val=""/>
      <w:lvlJc w:val="left"/>
      <w:pPr>
        <w:ind w:left="397" w:hanging="397"/>
      </w:pPr>
      <w:rPr>
        <w:rFonts w:ascii="Symbol" w:hAnsi="Symbol" w:hint="default"/>
        <w:color w:val="27235A" w:themeColor="accent1"/>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3A810ED"/>
    <w:multiLevelType w:val="multilevel"/>
    <w:tmpl w:val="DF463296"/>
    <w:styleLink w:val="CurrentList3"/>
    <w:lvl w:ilvl="0">
      <w:start w:val="1"/>
      <w:numFmt w:val="decimal"/>
      <w:lvlText w:val="%1."/>
      <w:lvlJc w:val="left"/>
      <w:pPr>
        <w:ind w:left="720" w:hanging="360"/>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7001465">
    <w:abstractNumId w:val="13"/>
  </w:num>
  <w:num w:numId="2" w16cid:durableId="2134206089">
    <w:abstractNumId w:val="16"/>
  </w:num>
  <w:num w:numId="3" w16cid:durableId="1277054901">
    <w:abstractNumId w:val="12"/>
  </w:num>
  <w:num w:numId="4" w16cid:durableId="204102960">
    <w:abstractNumId w:val="11"/>
  </w:num>
  <w:num w:numId="5" w16cid:durableId="1576210401">
    <w:abstractNumId w:val="18"/>
  </w:num>
  <w:num w:numId="6" w16cid:durableId="1189610023">
    <w:abstractNumId w:val="17"/>
  </w:num>
  <w:num w:numId="7" w16cid:durableId="4020707">
    <w:abstractNumId w:val="19"/>
  </w:num>
  <w:num w:numId="8" w16cid:durableId="1963533787">
    <w:abstractNumId w:val="14"/>
  </w:num>
  <w:num w:numId="9" w16cid:durableId="89159401">
    <w:abstractNumId w:val="10"/>
  </w:num>
  <w:num w:numId="10" w16cid:durableId="661468960">
    <w:abstractNumId w:val="8"/>
  </w:num>
  <w:num w:numId="11" w16cid:durableId="693848660">
    <w:abstractNumId w:val="0"/>
  </w:num>
  <w:num w:numId="12" w16cid:durableId="1199390826">
    <w:abstractNumId w:val="1"/>
  </w:num>
  <w:num w:numId="13" w16cid:durableId="1420906871">
    <w:abstractNumId w:val="2"/>
  </w:num>
  <w:num w:numId="14" w16cid:durableId="602492664">
    <w:abstractNumId w:val="3"/>
  </w:num>
  <w:num w:numId="15" w16cid:durableId="514265788">
    <w:abstractNumId w:val="4"/>
  </w:num>
  <w:num w:numId="16" w16cid:durableId="1003044773">
    <w:abstractNumId w:val="5"/>
  </w:num>
  <w:num w:numId="17" w16cid:durableId="713163435">
    <w:abstractNumId w:val="6"/>
  </w:num>
  <w:num w:numId="18" w16cid:durableId="1754161074">
    <w:abstractNumId w:val="7"/>
  </w:num>
  <w:num w:numId="19" w16cid:durableId="1260217436">
    <w:abstractNumId w:val="9"/>
  </w:num>
  <w:num w:numId="20" w16cid:durableId="14350551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E6"/>
    <w:rsid w:val="00002E5E"/>
    <w:rsid w:val="000458CE"/>
    <w:rsid w:val="000A696B"/>
    <w:rsid w:val="000C1F31"/>
    <w:rsid w:val="000C1FF9"/>
    <w:rsid w:val="000E4416"/>
    <w:rsid w:val="00126A6B"/>
    <w:rsid w:val="001534E5"/>
    <w:rsid w:val="00184D91"/>
    <w:rsid w:val="002A5E41"/>
    <w:rsid w:val="003230A4"/>
    <w:rsid w:val="00333F05"/>
    <w:rsid w:val="00372E4C"/>
    <w:rsid w:val="0039703C"/>
    <w:rsid w:val="003A5DE3"/>
    <w:rsid w:val="003D69FA"/>
    <w:rsid w:val="003F45D5"/>
    <w:rsid w:val="0040456C"/>
    <w:rsid w:val="004203B7"/>
    <w:rsid w:val="0044318D"/>
    <w:rsid w:val="004466E1"/>
    <w:rsid w:val="00672065"/>
    <w:rsid w:val="00751515"/>
    <w:rsid w:val="0075444D"/>
    <w:rsid w:val="00762EA1"/>
    <w:rsid w:val="007A036F"/>
    <w:rsid w:val="007C618C"/>
    <w:rsid w:val="0080614E"/>
    <w:rsid w:val="008A4BCE"/>
    <w:rsid w:val="008C626D"/>
    <w:rsid w:val="00957A38"/>
    <w:rsid w:val="00964236"/>
    <w:rsid w:val="009B1253"/>
    <w:rsid w:val="00A54C3A"/>
    <w:rsid w:val="00AD5D9B"/>
    <w:rsid w:val="00AE4922"/>
    <w:rsid w:val="00B14A71"/>
    <w:rsid w:val="00B16FE6"/>
    <w:rsid w:val="00B25D61"/>
    <w:rsid w:val="00B27DAF"/>
    <w:rsid w:val="00BA3EEE"/>
    <w:rsid w:val="00C46846"/>
    <w:rsid w:val="00C7730D"/>
    <w:rsid w:val="00C94D74"/>
    <w:rsid w:val="00D97DFA"/>
    <w:rsid w:val="00E44612"/>
    <w:rsid w:val="00E50CB6"/>
    <w:rsid w:val="00E740ED"/>
    <w:rsid w:val="00F46275"/>
    <w:rsid w:val="00F76F0F"/>
    <w:rsid w:val="00FB1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11CA7"/>
  <w15:chartTrackingRefBased/>
  <w15:docId w15:val="{9ED402C1-BDA7-A14B-8498-4F87AAB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F0F"/>
    <w:pPr>
      <w:spacing w:after="120"/>
    </w:pPr>
  </w:style>
  <w:style w:type="paragraph" w:styleId="Heading1">
    <w:name w:val="heading 1"/>
    <w:basedOn w:val="Normal"/>
    <w:next w:val="Normal"/>
    <w:link w:val="Heading1Char"/>
    <w:uiPriority w:val="9"/>
    <w:qFormat/>
    <w:rsid w:val="00F76F0F"/>
    <w:pPr>
      <w:keepNext/>
      <w:keepLines/>
      <w:spacing w:before="600" w:after="240"/>
      <w:outlineLvl w:val="0"/>
    </w:pPr>
    <w:rPr>
      <w:rFonts w:asciiTheme="majorHAnsi" w:eastAsiaTheme="majorEastAsia" w:hAnsiTheme="majorHAnsi" w:cstheme="majorBidi"/>
      <w:b/>
      <w:color w:val="27235A" w:themeColor="accent1"/>
      <w:sz w:val="56"/>
      <w:szCs w:val="32"/>
    </w:rPr>
  </w:style>
  <w:style w:type="paragraph" w:styleId="Heading2">
    <w:name w:val="heading 2"/>
    <w:basedOn w:val="Normal"/>
    <w:next w:val="Normal"/>
    <w:link w:val="Heading2Char"/>
    <w:uiPriority w:val="9"/>
    <w:unhideWhenUsed/>
    <w:qFormat/>
    <w:rsid w:val="00F76F0F"/>
    <w:pPr>
      <w:keepNext/>
      <w:keepLines/>
      <w:spacing w:before="360" w:after="240"/>
      <w:outlineLvl w:val="1"/>
    </w:pPr>
    <w:rPr>
      <w:rFonts w:asciiTheme="majorHAnsi" w:eastAsiaTheme="majorEastAsia" w:hAnsiTheme="majorHAnsi" w:cstheme="majorBidi"/>
      <w:b/>
      <w:color w:val="BF3078" w:themeColor="accent3"/>
      <w:sz w:val="36"/>
      <w:szCs w:val="26"/>
    </w:rPr>
  </w:style>
  <w:style w:type="paragraph" w:styleId="Heading3">
    <w:name w:val="heading 3"/>
    <w:basedOn w:val="Normal"/>
    <w:next w:val="Normal"/>
    <w:link w:val="Heading3Char"/>
    <w:uiPriority w:val="9"/>
    <w:unhideWhenUsed/>
    <w:qFormat/>
    <w:rsid w:val="00F76F0F"/>
    <w:pPr>
      <w:keepNext/>
      <w:keepLines/>
      <w:spacing w:before="360" w:after="160"/>
      <w:outlineLvl w:val="2"/>
    </w:pPr>
    <w:rPr>
      <w:rFonts w:asciiTheme="majorHAnsi" w:eastAsiaTheme="majorEastAsia" w:hAnsiTheme="majorHAnsi" w:cstheme="majorBidi"/>
      <w:b/>
      <w:color w:val="55489D" w:themeColor="accent2"/>
      <w:sz w:val="28"/>
    </w:rPr>
  </w:style>
  <w:style w:type="paragraph" w:styleId="Heading4">
    <w:name w:val="heading 4"/>
    <w:basedOn w:val="Normal"/>
    <w:next w:val="Normal"/>
    <w:link w:val="Heading4Char"/>
    <w:uiPriority w:val="9"/>
    <w:unhideWhenUsed/>
    <w:qFormat/>
    <w:rsid w:val="00B27DAF"/>
    <w:pPr>
      <w:keepNext/>
      <w:keepLines/>
      <w:spacing w:before="240"/>
      <w:outlineLvl w:val="3"/>
    </w:pPr>
    <w:rPr>
      <w:rFonts w:asciiTheme="majorHAnsi" w:eastAsiaTheme="majorEastAsia" w:hAnsiTheme="majorHAnsi" w:cstheme="majorBidi"/>
      <w:b/>
      <w:iCs/>
      <w:color w:val="27235A" w:themeColor="accent1"/>
    </w:rPr>
  </w:style>
  <w:style w:type="paragraph" w:styleId="Heading5">
    <w:name w:val="heading 5"/>
    <w:basedOn w:val="Normal"/>
    <w:next w:val="Normal"/>
    <w:link w:val="Heading5Char"/>
    <w:uiPriority w:val="9"/>
    <w:semiHidden/>
    <w:unhideWhenUsed/>
    <w:rsid w:val="00B27DAF"/>
    <w:pPr>
      <w:keepNext/>
      <w:keepLines/>
      <w:spacing w:before="40" w:after="0"/>
      <w:outlineLvl w:val="4"/>
    </w:pPr>
    <w:rPr>
      <w:rFonts w:asciiTheme="majorHAnsi" w:eastAsiaTheme="majorEastAsia" w:hAnsiTheme="majorHAnsi" w:cstheme="majorBidi"/>
      <w:color w:val="1D1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FE6"/>
    <w:pPr>
      <w:tabs>
        <w:tab w:val="center" w:pos="4513"/>
        <w:tab w:val="right" w:pos="9026"/>
      </w:tabs>
    </w:pPr>
  </w:style>
  <w:style w:type="character" w:customStyle="1" w:styleId="HeaderChar">
    <w:name w:val="Header Char"/>
    <w:basedOn w:val="DefaultParagraphFont"/>
    <w:link w:val="Header"/>
    <w:uiPriority w:val="99"/>
    <w:rsid w:val="00B16FE6"/>
  </w:style>
  <w:style w:type="paragraph" w:styleId="Footer">
    <w:name w:val="footer"/>
    <w:basedOn w:val="Normal"/>
    <w:link w:val="FooterChar"/>
    <w:uiPriority w:val="99"/>
    <w:unhideWhenUsed/>
    <w:rsid w:val="00672065"/>
    <w:pPr>
      <w:tabs>
        <w:tab w:val="center" w:pos="4513"/>
        <w:tab w:val="right" w:pos="9026"/>
      </w:tabs>
    </w:pPr>
    <w:rPr>
      <w:color w:val="FFFFFF" w:themeColor="background1"/>
      <w:sz w:val="22"/>
    </w:rPr>
  </w:style>
  <w:style w:type="character" w:customStyle="1" w:styleId="FooterChar">
    <w:name w:val="Footer Char"/>
    <w:basedOn w:val="DefaultParagraphFont"/>
    <w:link w:val="Footer"/>
    <w:uiPriority w:val="99"/>
    <w:rsid w:val="00672065"/>
    <w:rPr>
      <w:color w:val="FFFFFF" w:themeColor="background1"/>
      <w:sz w:val="22"/>
    </w:rPr>
  </w:style>
  <w:style w:type="paragraph" w:styleId="Subtitle">
    <w:name w:val="Subtitle"/>
    <w:next w:val="Normal"/>
    <w:link w:val="SubtitleChar"/>
    <w:uiPriority w:val="11"/>
    <w:qFormat/>
    <w:rsid w:val="004466E1"/>
    <w:pPr>
      <w:spacing w:before="240"/>
      <w:outlineLvl w:val="1"/>
    </w:pPr>
    <w:rPr>
      <w:rFonts w:asciiTheme="majorHAnsi" w:hAnsiTheme="majorHAnsi" w:cs="Arial"/>
      <w:color w:val="55489D" w:themeColor="accent2"/>
      <w:sz w:val="44"/>
      <w:szCs w:val="44"/>
    </w:rPr>
  </w:style>
  <w:style w:type="character" w:styleId="IntenseEmphasis">
    <w:name w:val="Intense Emphasis"/>
    <w:basedOn w:val="DefaultParagraphFont"/>
    <w:uiPriority w:val="21"/>
    <w:qFormat/>
    <w:rsid w:val="00BA3EEE"/>
    <w:rPr>
      <w:b/>
      <w:i/>
      <w:iCs/>
      <w:color w:val="27235A" w:themeColor="accent1"/>
    </w:rPr>
  </w:style>
  <w:style w:type="character" w:customStyle="1" w:styleId="Heading2Char">
    <w:name w:val="Heading 2 Char"/>
    <w:basedOn w:val="DefaultParagraphFont"/>
    <w:link w:val="Heading2"/>
    <w:uiPriority w:val="9"/>
    <w:rsid w:val="00F76F0F"/>
    <w:rPr>
      <w:rFonts w:asciiTheme="majorHAnsi" w:eastAsiaTheme="majorEastAsia" w:hAnsiTheme="majorHAnsi" w:cstheme="majorBidi"/>
      <w:b/>
      <w:color w:val="BF3078" w:themeColor="accent3"/>
      <w:sz w:val="36"/>
      <w:szCs w:val="26"/>
    </w:rPr>
  </w:style>
  <w:style w:type="character" w:styleId="PageNumber">
    <w:name w:val="page number"/>
    <w:basedOn w:val="DefaultParagraphFont"/>
    <w:uiPriority w:val="99"/>
    <w:semiHidden/>
    <w:unhideWhenUsed/>
    <w:rsid w:val="00002E5E"/>
  </w:style>
  <w:style w:type="character" w:customStyle="1" w:styleId="Heading1Char">
    <w:name w:val="Heading 1 Char"/>
    <w:basedOn w:val="DefaultParagraphFont"/>
    <w:link w:val="Heading1"/>
    <w:uiPriority w:val="9"/>
    <w:rsid w:val="00F76F0F"/>
    <w:rPr>
      <w:rFonts w:asciiTheme="majorHAnsi" w:eastAsiaTheme="majorEastAsia" w:hAnsiTheme="majorHAnsi" w:cstheme="majorBidi"/>
      <w:b/>
      <w:color w:val="27235A" w:themeColor="accent1"/>
      <w:sz w:val="56"/>
      <w:szCs w:val="32"/>
    </w:rPr>
  </w:style>
  <w:style w:type="paragraph" w:customStyle="1" w:styleId="IntroParagraph">
    <w:name w:val="Intro Paragraph"/>
    <w:basedOn w:val="Normal"/>
    <w:autoRedefine/>
    <w:qFormat/>
    <w:rsid w:val="00F76F0F"/>
    <w:pPr>
      <w:spacing w:before="120"/>
      <w:ind w:right="23"/>
    </w:pPr>
    <w:rPr>
      <w:rFonts w:cs="Arial"/>
      <w:b/>
      <w:color w:val="3C3C3C" w:themeColor="text2"/>
      <w:sz w:val="28"/>
      <w:szCs w:val="36"/>
    </w:rPr>
  </w:style>
  <w:style w:type="paragraph" w:styleId="Title">
    <w:name w:val="Title"/>
    <w:basedOn w:val="Normal"/>
    <w:next w:val="Normal"/>
    <w:link w:val="TitleChar"/>
    <w:uiPriority w:val="10"/>
    <w:rsid w:val="004466E1"/>
    <w:pPr>
      <w:spacing w:before="2000" w:after="200" w:line="216" w:lineRule="auto"/>
    </w:pPr>
    <w:rPr>
      <w:rFonts w:asciiTheme="majorHAnsi" w:hAnsiTheme="majorHAnsi" w:cs="Arial"/>
      <w:b/>
      <w:bCs/>
      <w:color w:val="27235A" w:themeColor="accent1"/>
      <w:sz w:val="80"/>
      <w:szCs w:val="48"/>
    </w:rPr>
  </w:style>
  <w:style w:type="character" w:customStyle="1" w:styleId="TitleChar">
    <w:name w:val="Title Char"/>
    <w:basedOn w:val="DefaultParagraphFont"/>
    <w:link w:val="Title"/>
    <w:uiPriority w:val="10"/>
    <w:rsid w:val="004466E1"/>
    <w:rPr>
      <w:rFonts w:asciiTheme="majorHAnsi" w:hAnsiTheme="majorHAnsi" w:cs="Arial"/>
      <w:b/>
      <w:bCs/>
      <w:color w:val="27235A" w:themeColor="accent1"/>
      <w:sz w:val="80"/>
      <w:szCs w:val="48"/>
    </w:rPr>
  </w:style>
  <w:style w:type="character" w:customStyle="1" w:styleId="SubtitleChar">
    <w:name w:val="Subtitle Char"/>
    <w:basedOn w:val="DefaultParagraphFont"/>
    <w:link w:val="Subtitle"/>
    <w:uiPriority w:val="11"/>
    <w:rsid w:val="004466E1"/>
    <w:rPr>
      <w:rFonts w:asciiTheme="majorHAnsi" w:hAnsiTheme="majorHAnsi" w:cs="Arial"/>
      <w:color w:val="55489D" w:themeColor="accent2"/>
      <w:sz w:val="44"/>
      <w:szCs w:val="44"/>
    </w:rPr>
  </w:style>
  <w:style w:type="character" w:styleId="Strong">
    <w:name w:val="Strong"/>
    <w:basedOn w:val="DefaultParagraphFont"/>
    <w:uiPriority w:val="22"/>
    <w:qFormat/>
    <w:rsid w:val="004466E1"/>
    <w:rPr>
      <w:b/>
      <w:bCs/>
      <w:color w:val="3C3C3C" w:themeColor="text2"/>
    </w:rPr>
  </w:style>
  <w:style w:type="paragraph" w:customStyle="1" w:styleId="NumberedList">
    <w:name w:val="Numbered List"/>
    <w:basedOn w:val="Normal"/>
    <w:autoRedefine/>
    <w:qFormat/>
    <w:rsid w:val="00BA3EEE"/>
    <w:pPr>
      <w:numPr>
        <w:numId w:val="1"/>
      </w:numPr>
      <w:spacing w:before="60" w:after="60"/>
    </w:pPr>
    <w:rPr>
      <w:rFonts w:cs="Arial"/>
      <w:color w:val="3C3C3C" w:themeColor="text2"/>
    </w:rPr>
  </w:style>
  <w:style w:type="paragraph" w:styleId="ListParagraph">
    <w:name w:val="List Paragraph"/>
    <w:basedOn w:val="Normal"/>
    <w:uiPriority w:val="34"/>
    <w:qFormat/>
    <w:rsid w:val="00BA3EEE"/>
    <w:pPr>
      <w:numPr>
        <w:numId w:val="5"/>
      </w:numPr>
      <w:spacing w:before="60" w:after="60"/>
      <w:contextualSpacing/>
    </w:pPr>
    <w:rPr>
      <w:color w:val="3C3C3C" w:themeColor="text2"/>
    </w:rPr>
  </w:style>
  <w:style w:type="character" w:customStyle="1" w:styleId="Heading3Char">
    <w:name w:val="Heading 3 Char"/>
    <w:basedOn w:val="DefaultParagraphFont"/>
    <w:link w:val="Heading3"/>
    <w:uiPriority w:val="9"/>
    <w:rsid w:val="00F76F0F"/>
    <w:rPr>
      <w:rFonts w:asciiTheme="majorHAnsi" w:eastAsiaTheme="majorEastAsia" w:hAnsiTheme="majorHAnsi" w:cstheme="majorBidi"/>
      <w:b/>
      <w:color w:val="55489D" w:themeColor="accent2"/>
      <w:sz w:val="28"/>
    </w:rPr>
  </w:style>
  <w:style w:type="character" w:styleId="BookTitle">
    <w:name w:val="Book Title"/>
    <w:basedOn w:val="DefaultParagraphFont"/>
    <w:uiPriority w:val="33"/>
    <w:qFormat/>
    <w:rsid w:val="00AD5D9B"/>
    <w:rPr>
      <w:b/>
      <w:bCs/>
      <w:i/>
      <w:iCs/>
      <w:spacing w:val="5"/>
    </w:rPr>
  </w:style>
  <w:style w:type="numbering" w:customStyle="1" w:styleId="CurrentList1">
    <w:name w:val="Current List1"/>
    <w:uiPriority w:val="99"/>
    <w:rsid w:val="00AD5D9B"/>
    <w:pPr>
      <w:numPr>
        <w:numId w:val="4"/>
      </w:numPr>
    </w:pPr>
  </w:style>
  <w:style w:type="character" w:styleId="Emphasis">
    <w:name w:val="Emphasis"/>
    <w:basedOn w:val="DefaultParagraphFont"/>
    <w:uiPriority w:val="20"/>
    <w:qFormat/>
    <w:rsid w:val="000C1FF9"/>
    <w:rPr>
      <w:i/>
      <w:iCs/>
      <w:color w:val="27235A" w:themeColor="accent1"/>
    </w:rPr>
  </w:style>
  <w:style w:type="numbering" w:customStyle="1" w:styleId="CurrentList2">
    <w:name w:val="Current List2"/>
    <w:uiPriority w:val="99"/>
    <w:rsid w:val="00AD5D9B"/>
    <w:pPr>
      <w:numPr>
        <w:numId w:val="6"/>
      </w:numPr>
    </w:pPr>
  </w:style>
  <w:style w:type="numbering" w:customStyle="1" w:styleId="CurrentList3">
    <w:name w:val="Current List3"/>
    <w:uiPriority w:val="99"/>
    <w:rsid w:val="00AD5D9B"/>
    <w:pPr>
      <w:numPr>
        <w:numId w:val="7"/>
      </w:numPr>
    </w:pPr>
  </w:style>
  <w:style w:type="numbering" w:customStyle="1" w:styleId="CurrentList4">
    <w:name w:val="Current List4"/>
    <w:uiPriority w:val="99"/>
    <w:rsid w:val="00AD5D9B"/>
    <w:pPr>
      <w:numPr>
        <w:numId w:val="8"/>
      </w:numPr>
    </w:pPr>
  </w:style>
  <w:style w:type="numbering" w:customStyle="1" w:styleId="CurrentList5">
    <w:name w:val="Current List5"/>
    <w:uiPriority w:val="99"/>
    <w:rsid w:val="00AD5D9B"/>
    <w:pPr>
      <w:numPr>
        <w:numId w:val="9"/>
      </w:numPr>
    </w:pPr>
  </w:style>
  <w:style w:type="character" w:customStyle="1" w:styleId="Heading4Char">
    <w:name w:val="Heading 4 Char"/>
    <w:basedOn w:val="DefaultParagraphFont"/>
    <w:link w:val="Heading4"/>
    <w:uiPriority w:val="9"/>
    <w:rsid w:val="00B27DAF"/>
    <w:rPr>
      <w:rFonts w:asciiTheme="majorHAnsi" w:eastAsiaTheme="majorEastAsia" w:hAnsiTheme="majorHAnsi" w:cstheme="majorBidi"/>
      <w:b/>
      <w:iCs/>
      <w:color w:val="27235A" w:themeColor="accent1"/>
    </w:rPr>
  </w:style>
  <w:style w:type="character" w:customStyle="1" w:styleId="Heading5Char">
    <w:name w:val="Heading 5 Char"/>
    <w:basedOn w:val="DefaultParagraphFont"/>
    <w:link w:val="Heading5"/>
    <w:uiPriority w:val="9"/>
    <w:semiHidden/>
    <w:rsid w:val="00B27DAF"/>
    <w:rPr>
      <w:rFonts w:asciiTheme="majorHAnsi" w:eastAsiaTheme="majorEastAsia" w:hAnsiTheme="majorHAnsi" w:cstheme="majorBidi"/>
      <w:color w:val="1D1A43" w:themeColor="accent1" w:themeShade="BF"/>
    </w:rPr>
  </w:style>
  <w:style w:type="paragraph" w:styleId="Quote">
    <w:name w:val="Quote"/>
    <w:basedOn w:val="Normal"/>
    <w:next w:val="Normal"/>
    <w:link w:val="QuoteChar"/>
    <w:uiPriority w:val="29"/>
    <w:qFormat/>
    <w:rsid w:val="00A54C3A"/>
    <w:pPr>
      <w:spacing w:before="200" w:after="160"/>
      <w:ind w:left="284" w:right="284"/>
    </w:pPr>
    <w:rPr>
      <w:i/>
      <w:iCs/>
    </w:rPr>
  </w:style>
  <w:style w:type="character" w:customStyle="1" w:styleId="QuoteChar">
    <w:name w:val="Quote Char"/>
    <w:basedOn w:val="DefaultParagraphFont"/>
    <w:link w:val="Quote"/>
    <w:uiPriority w:val="29"/>
    <w:rsid w:val="00A54C3A"/>
    <w:rPr>
      <w:i/>
      <w:iCs/>
      <w:color w:val="3B3838" w:themeColor="background2" w:themeShade="40"/>
    </w:rPr>
  </w:style>
  <w:style w:type="paragraph" w:styleId="IntenseQuote">
    <w:name w:val="Intense Quote"/>
    <w:basedOn w:val="Normal"/>
    <w:next w:val="Normal"/>
    <w:link w:val="IntenseQuoteChar"/>
    <w:uiPriority w:val="30"/>
    <w:qFormat/>
    <w:rsid w:val="00BA3EEE"/>
    <w:pPr>
      <w:pBdr>
        <w:top w:val="single" w:sz="4" w:space="10" w:color="27235A" w:themeColor="accent1"/>
        <w:bottom w:val="single" w:sz="4" w:space="10" w:color="27235A" w:themeColor="accent1"/>
      </w:pBdr>
      <w:spacing w:before="360" w:after="360"/>
    </w:pPr>
    <w:rPr>
      <w:b/>
      <w:i/>
      <w:iCs/>
      <w:color w:val="BF3078" w:themeColor="accent3"/>
      <w:sz w:val="28"/>
    </w:rPr>
  </w:style>
  <w:style w:type="character" w:customStyle="1" w:styleId="IntenseQuoteChar">
    <w:name w:val="Intense Quote Char"/>
    <w:basedOn w:val="DefaultParagraphFont"/>
    <w:link w:val="IntenseQuote"/>
    <w:uiPriority w:val="30"/>
    <w:rsid w:val="00BA3EEE"/>
    <w:rPr>
      <w:b/>
      <w:i/>
      <w:iCs/>
      <w:color w:val="BF3078" w:themeColor="accent3"/>
      <w:sz w:val="28"/>
    </w:rPr>
  </w:style>
  <w:style w:type="paragraph" w:styleId="Caption">
    <w:name w:val="caption"/>
    <w:basedOn w:val="Normal"/>
    <w:next w:val="Normal"/>
    <w:uiPriority w:val="35"/>
    <w:unhideWhenUsed/>
    <w:qFormat/>
    <w:rsid w:val="00D97DFA"/>
    <w:pPr>
      <w:spacing w:before="240" w:after="240"/>
    </w:pPr>
    <w:rPr>
      <w:b/>
      <w:i/>
      <w:iCs/>
      <w:color w:val="3C3C3C" w:themeColor="text2"/>
      <w:sz w:val="18"/>
      <w:szCs w:val="18"/>
    </w:rPr>
  </w:style>
  <w:style w:type="table" w:styleId="TableGrid">
    <w:name w:val="Table Grid"/>
    <w:basedOn w:val="TableNormal"/>
    <w:uiPriority w:val="39"/>
    <w:rsid w:val="00404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0456C"/>
    <w:tblPr>
      <w:tblStyleRowBandSize w:val="1"/>
      <w:tblStyleColBandSize w:val="1"/>
      <w:tblBorders>
        <w:top w:val="single" w:sz="4" w:space="0" w:color="DE7DAD" w:themeColor="accent3" w:themeTint="99"/>
        <w:left w:val="single" w:sz="4" w:space="0" w:color="DE7DAD" w:themeColor="accent3" w:themeTint="99"/>
        <w:bottom w:val="single" w:sz="4" w:space="0" w:color="DE7DAD" w:themeColor="accent3" w:themeTint="99"/>
        <w:right w:val="single" w:sz="4" w:space="0" w:color="DE7DAD" w:themeColor="accent3" w:themeTint="99"/>
        <w:insideH w:val="single" w:sz="4" w:space="0" w:color="DE7DAD" w:themeColor="accent3" w:themeTint="99"/>
        <w:insideV w:val="single" w:sz="4" w:space="0" w:color="DE7DAD" w:themeColor="accent3" w:themeTint="99"/>
      </w:tblBorders>
    </w:tblPr>
    <w:tblStylePr w:type="firstRow">
      <w:rPr>
        <w:b/>
        <w:bCs/>
        <w:color w:val="FFFFFF" w:themeColor="background1"/>
      </w:rPr>
      <w:tblPr/>
      <w:tcPr>
        <w:tcBorders>
          <w:top w:val="single" w:sz="4" w:space="0" w:color="BF3078" w:themeColor="accent3"/>
          <w:left w:val="single" w:sz="4" w:space="0" w:color="BF3078" w:themeColor="accent3"/>
          <w:bottom w:val="single" w:sz="4" w:space="0" w:color="BF3078" w:themeColor="accent3"/>
          <w:right w:val="single" w:sz="4" w:space="0" w:color="BF3078" w:themeColor="accent3"/>
          <w:insideH w:val="nil"/>
          <w:insideV w:val="nil"/>
        </w:tcBorders>
        <w:shd w:val="clear" w:color="auto" w:fill="BF3078" w:themeFill="accent3"/>
      </w:tcPr>
    </w:tblStylePr>
    <w:tblStylePr w:type="lastRow">
      <w:rPr>
        <w:b/>
        <w:bCs/>
      </w:rPr>
      <w:tblPr/>
      <w:tcPr>
        <w:tcBorders>
          <w:top w:val="double" w:sz="4" w:space="0" w:color="BF3078" w:themeColor="accent3"/>
        </w:tcBorders>
      </w:tcPr>
    </w:tblStylePr>
    <w:tblStylePr w:type="firstCol">
      <w:rPr>
        <w:b/>
        <w:bCs/>
      </w:rPr>
    </w:tblStylePr>
    <w:tblStylePr w:type="lastCol">
      <w:rPr>
        <w:b/>
        <w:bCs/>
      </w:rPr>
    </w:tblStylePr>
    <w:tblStylePr w:type="band1Vert">
      <w:tblPr/>
      <w:tcPr>
        <w:shd w:val="clear" w:color="auto" w:fill="F4D3E3" w:themeFill="accent3" w:themeFillTint="33"/>
      </w:tcPr>
    </w:tblStylePr>
    <w:tblStylePr w:type="band1Horz">
      <w:tblPr/>
      <w:tcPr>
        <w:shd w:val="clear" w:color="auto" w:fill="F4D3E3" w:themeFill="accent3" w:themeFillTint="33"/>
      </w:tcPr>
    </w:tblStylePr>
  </w:style>
  <w:style w:type="table" w:customStyle="1" w:styleId="TableStyle1">
    <w:name w:val="Table Style 1"/>
    <w:basedOn w:val="TableNormal"/>
    <w:uiPriority w:val="99"/>
    <w:rsid w:val="00F76F0F"/>
    <w:pPr>
      <w:spacing w:before="120" w:after="120" w:line="264" w:lineRule="auto"/>
    </w:pPr>
    <w:rPr>
      <w:color w:val="272359" w:themeColor="text1"/>
      <w:sz w:val="22"/>
    </w:rPr>
    <w:tblPr>
      <w:tblStyleRowBandSize w:val="1"/>
      <w:tblBorders>
        <w:insideH w:val="single" w:sz="6" w:space="0" w:color="D9D9D9" w:themeColor="background1" w:themeShade="D9"/>
        <w:insideV w:val="single" w:sz="6" w:space="0" w:color="D9D9D9" w:themeColor="background1" w:themeShade="D9"/>
      </w:tblBorders>
      <w:tblCellMar>
        <w:top w:w="142" w:type="dxa"/>
        <w:bottom w:w="142" w:type="dxa"/>
      </w:tblCellMar>
    </w:tblPr>
    <w:tcPr>
      <w:shd w:val="clear" w:color="auto" w:fill="F2F2F2" w:themeFill="background1" w:themeFillShade="F2"/>
      <w:vAlign w:val="center"/>
    </w:tcPr>
    <w:tblStylePr w:type="firstRow">
      <w:pPr>
        <w:jc w:val="left"/>
      </w:pPr>
      <w:rPr>
        <w:rFonts w:asciiTheme="minorHAnsi" w:hAnsiTheme="minorHAnsi"/>
        <w:b/>
        <w:color w:val="FFFFFF" w:themeColor="background1"/>
        <w:sz w:val="24"/>
      </w:rPr>
      <w:tblPr/>
      <w:tcPr>
        <w:shd w:val="clear" w:color="auto" w:fill="55489D" w:themeFill="accent2"/>
      </w:tcPr>
    </w:tblStylePr>
    <w:tblStylePr w:type="band1Horz">
      <w:tblPr/>
      <w:tcPr>
        <w:shd w:val="clear" w:color="auto" w:fill="FFFFFF" w:themeFill="background1"/>
      </w:tcPr>
    </w:tblStylePr>
  </w:style>
  <w:style w:type="paragraph" w:styleId="BodyText">
    <w:name w:val="Body Text"/>
    <w:basedOn w:val="Normal"/>
    <w:link w:val="BodyTextChar"/>
    <w:uiPriority w:val="99"/>
    <w:unhideWhenUsed/>
    <w:rsid w:val="00F76F0F"/>
    <w:rPr>
      <w:color w:val="3C3C3C" w:themeColor="text2"/>
    </w:rPr>
  </w:style>
  <w:style w:type="character" w:customStyle="1" w:styleId="BodyTextChar">
    <w:name w:val="Body Text Char"/>
    <w:basedOn w:val="DefaultParagraphFont"/>
    <w:link w:val="BodyText"/>
    <w:uiPriority w:val="99"/>
    <w:rsid w:val="00F76F0F"/>
    <w:rPr>
      <w:color w:val="3C3C3C" w:themeColor="text2"/>
    </w:rPr>
  </w:style>
  <w:style w:type="character" w:styleId="Hyperlink">
    <w:name w:val="Hyperlink"/>
    <w:basedOn w:val="DefaultParagraphFont"/>
    <w:uiPriority w:val="99"/>
    <w:unhideWhenUsed/>
    <w:rsid w:val="000C1F31"/>
    <w:rPr>
      <w:color w:val="005EC4" w:themeColor="hyperlink"/>
      <w:u w:val="single"/>
    </w:rPr>
  </w:style>
  <w:style w:type="character" w:styleId="UnresolvedMention">
    <w:name w:val="Unresolved Mention"/>
    <w:basedOn w:val="DefaultParagraphFont"/>
    <w:uiPriority w:val="99"/>
    <w:semiHidden/>
    <w:unhideWhenUsed/>
    <w:rsid w:val="000C1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59103">
      <w:bodyDiv w:val="1"/>
      <w:marLeft w:val="0"/>
      <w:marRight w:val="0"/>
      <w:marTop w:val="0"/>
      <w:marBottom w:val="0"/>
      <w:divBdr>
        <w:top w:val="none" w:sz="0" w:space="0" w:color="auto"/>
        <w:left w:val="none" w:sz="0" w:space="0" w:color="auto"/>
        <w:bottom w:val="none" w:sz="0" w:space="0" w:color="auto"/>
        <w:right w:val="none" w:sz="0" w:space="0" w:color="auto"/>
      </w:divBdr>
    </w:div>
    <w:div w:id="6136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g@communityfutures.org.uk"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SC VCFSE Assembly">
      <a:dk1>
        <a:srgbClr val="272359"/>
      </a:dk1>
      <a:lt1>
        <a:srgbClr val="FFFFFF"/>
      </a:lt1>
      <a:dk2>
        <a:srgbClr val="3C3C3C"/>
      </a:dk2>
      <a:lt2>
        <a:srgbClr val="E7E6E6"/>
      </a:lt2>
      <a:accent1>
        <a:srgbClr val="27235A"/>
      </a:accent1>
      <a:accent2>
        <a:srgbClr val="55489D"/>
      </a:accent2>
      <a:accent3>
        <a:srgbClr val="BF3078"/>
      </a:accent3>
      <a:accent4>
        <a:srgbClr val="00A99D"/>
      </a:accent4>
      <a:accent5>
        <a:srgbClr val="F37920"/>
      </a:accent5>
      <a:accent6>
        <a:srgbClr val="005EC4"/>
      </a:accent6>
      <a:hlink>
        <a:srgbClr val="005EC4"/>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a627bc-1420-42d1-acd4-40132ff394ca" xsi:nil="true"/>
    <lcf76f155ced4ddcb4097134ff3c332f xmlns="3794dab2-f12d-4e0f-889e-7efdef543a27">
      <Terms xmlns="http://schemas.microsoft.com/office/infopath/2007/PartnerControls"/>
    </lcf76f155ced4ddcb4097134ff3c332f>
    <_dlc_DocId xmlns="9da627bc-1420-42d1-acd4-40132ff394ca">HCA6V4TWV3T6-599331471-851</_dlc_DocId>
    <_dlc_DocIdUrl xmlns="9da627bc-1420-42d1-acd4-40132ff394ca">
      <Url>https://communityfutures386.sharepoint.com/sites/ICS-VCSE/_layouts/15/DocIdRedir.aspx?ID=HCA6V4TWV3T6-599331471-851</Url>
      <Description>HCA6V4TWV3T6-599331471-851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FAFC063FFA21C4BA3F426ADAC2B0951" ma:contentTypeVersion="13" ma:contentTypeDescription="Create a new document." ma:contentTypeScope="" ma:versionID="d7ed0404b0c7554f401a9804b0e9984c">
  <xsd:schema xmlns:xsd="http://www.w3.org/2001/XMLSchema" xmlns:xs="http://www.w3.org/2001/XMLSchema" xmlns:p="http://schemas.microsoft.com/office/2006/metadata/properties" xmlns:ns2="9da627bc-1420-42d1-acd4-40132ff394ca" xmlns:ns3="3794dab2-f12d-4e0f-889e-7efdef543a27" targetNamespace="http://schemas.microsoft.com/office/2006/metadata/properties" ma:root="true" ma:fieldsID="78946c471a63d43f859b9fc6ba2d5b8a" ns2:_="" ns3:_="">
    <xsd:import namespace="9da627bc-1420-42d1-acd4-40132ff394ca"/>
    <xsd:import namespace="3794dab2-f12d-4e0f-889e-7efdef543a2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27bc-1420-42d1-acd4-40132ff394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89183629-5304-49e2-b934-2af1a9ca3ef4}" ma:internalName="TaxCatchAll" ma:showField="CatchAllData" ma:web="9da627bc-1420-42d1-acd4-40132ff394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4dab2-f12d-4e0f-889e-7efdef543a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00B924-6E78-44F0-814D-E59FA0753938}">
  <ds:schemaRefs>
    <ds:schemaRef ds:uri="http://schemas.microsoft.com/office/2006/metadata/properties"/>
    <ds:schemaRef ds:uri="http://schemas.microsoft.com/office/infopath/2007/PartnerControls"/>
    <ds:schemaRef ds:uri="9da627bc-1420-42d1-acd4-40132ff394ca"/>
    <ds:schemaRef ds:uri="3794dab2-f12d-4e0f-889e-7efdef543a27"/>
  </ds:schemaRefs>
</ds:datastoreItem>
</file>

<file path=customXml/itemProps2.xml><?xml version="1.0" encoding="utf-8"?>
<ds:datastoreItem xmlns:ds="http://schemas.openxmlformats.org/officeDocument/2006/customXml" ds:itemID="{B9836AC6-AB25-484B-80F6-C9DFA0388F1D}">
  <ds:schemaRefs>
    <ds:schemaRef ds:uri="http://schemas.microsoft.com/sharepoint/v3/contenttype/forms"/>
  </ds:schemaRefs>
</ds:datastoreItem>
</file>

<file path=customXml/itemProps3.xml><?xml version="1.0" encoding="utf-8"?>
<ds:datastoreItem xmlns:ds="http://schemas.openxmlformats.org/officeDocument/2006/customXml" ds:itemID="{A4E90A03-4835-44D0-9EB8-76DB35756290}">
  <ds:schemaRefs>
    <ds:schemaRef ds:uri="http://schemas.microsoft.com/sharepoint/events"/>
  </ds:schemaRefs>
</ds:datastoreItem>
</file>

<file path=customXml/itemProps4.xml><?xml version="1.0" encoding="utf-8"?>
<ds:datastoreItem xmlns:ds="http://schemas.openxmlformats.org/officeDocument/2006/customXml" ds:itemID="{27362521-1FCC-4C6C-B995-F33FFCA5B6FB}"/>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Davies (MLCSU)</dc:creator>
  <cp:keywords/>
  <dc:description/>
  <cp:lastModifiedBy>Joe Hannett</cp:lastModifiedBy>
  <cp:revision>6</cp:revision>
  <dcterms:created xsi:type="dcterms:W3CDTF">2023-10-02T13:34:00Z</dcterms:created>
  <dcterms:modified xsi:type="dcterms:W3CDTF">2023-10-02T13:37:00Z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0x0101005FAFC063FFA21C4BA3F426ADAC2B0951</vt:lpwstr>
  </property>
  <property fmtid="{D5CDD505-2E9C-101B-9397-08002B2CF9AE}" pid="3" name="_dlc_DocIdItemGuid">
    <vt:lpwstr>abdd543e-40be-491a-88a6-9d516b5f895c</vt:lpwstr>
  </property>
  <property fmtid="{D5CDD505-2E9C-101B-9397-08002B2CF9AE}" pid="4" name="MediaServiceImageTags">
    <vt:lpwstr/>
  </property>
</Properties>
</file>