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meeting, and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meeting, and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56F47C72" w:rsidR="00762EA1" w:rsidRDefault="00E05587" w:rsidP="005D255C">
            <w:pPr>
              <w:spacing w:before="0" w:after="0"/>
            </w:pPr>
            <w:r>
              <w:t>Quality Committee</w:t>
            </w:r>
          </w:p>
        </w:tc>
        <w:tc>
          <w:tcPr>
            <w:tcW w:w="1411" w:type="dxa"/>
          </w:tcPr>
          <w:p w14:paraId="541A5A51" w14:textId="07120769" w:rsidR="00E05587" w:rsidRDefault="00E05587" w:rsidP="005D255C">
            <w:pPr>
              <w:spacing w:before="0" w:after="0"/>
            </w:pPr>
            <w:r>
              <w:t>16.11.22</w:t>
            </w:r>
          </w:p>
        </w:tc>
        <w:tc>
          <w:tcPr>
            <w:tcW w:w="2549" w:type="dxa"/>
          </w:tcPr>
          <w:p w14:paraId="1207C90B" w14:textId="2CD8C83F" w:rsidR="00762EA1" w:rsidRDefault="00E05587" w:rsidP="005D255C">
            <w:pPr>
              <w:spacing w:before="0" w:after="0"/>
            </w:pPr>
            <w:r>
              <w:t>Joe Hannett (for AA)</w:t>
            </w:r>
          </w:p>
        </w:tc>
        <w:tc>
          <w:tcPr>
            <w:tcW w:w="2560" w:type="dxa"/>
          </w:tcPr>
          <w:p w14:paraId="4FB868E3" w14:textId="7E6AB253" w:rsidR="000C1F31" w:rsidRDefault="00E05587" w:rsidP="005D255C">
            <w:pPr>
              <w:spacing w:before="0" w:after="0"/>
            </w:pPr>
            <w:r>
              <w:t xml:space="preserve">Community Futures. </w:t>
            </w:r>
          </w:p>
        </w:tc>
      </w:tr>
      <w:tr w:rsidR="00D36ED0" w14:paraId="751A7379" w14:textId="77777777" w:rsidTr="002F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7597B4A0" w:rsidR="00D36ED0" w:rsidRDefault="00D36ED0" w:rsidP="007F7455">
            <w:pPr>
              <w:spacing w:after="0"/>
            </w:pPr>
            <w:r>
              <w:t xml:space="preserve">Resources / documents? </w:t>
            </w:r>
          </w:p>
        </w:tc>
        <w:tc>
          <w:tcPr>
            <w:tcW w:w="1411" w:type="dxa"/>
          </w:tcPr>
          <w:p w14:paraId="1F5C823D" w14:textId="77777777" w:rsidR="00D36ED0" w:rsidRDefault="00D36ED0" w:rsidP="007F7455">
            <w:pPr>
              <w:spacing w:after="0"/>
            </w:pPr>
            <w:r>
              <w:t xml:space="preserve">Yes / </w:t>
            </w:r>
            <w:r w:rsidRPr="00E05587">
              <w:rPr>
                <w:b/>
                <w:bCs/>
              </w:rPr>
              <w:t>No</w:t>
            </w:r>
          </w:p>
        </w:tc>
        <w:tc>
          <w:tcPr>
            <w:tcW w:w="5109" w:type="dxa"/>
            <w:gridSpan w:val="2"/>
          </w:tcPr>
          <w:p w14:paraId="1CD366C6" w14:textId="734C1CDA" w:rsidR="00D36ED0" w:rsidRDefault="00D36ED0" w:rsidP="007F7455">
            <w:pPr>
              <w:spacing w:after="0"/>
            </w:pP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559B3E87" w14:textId="23C6FB79" w:rsidR="00E05587" w:rsidRPr="00E05587" w:rsidRDefault="00E05587" w:rsidP="00E05587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E05587">
              <w:rPr>
                <w:b/>
                <w:bCs/>
                <w:color w:val="272359" w:themeColor="text1"/>
                <w:sz w:val="22"/>
              </w:rPr>
              <w:t>1</w:t>
            </w:r>
            <w:r w:rsidRPr="00E05587">
              <w:rPr>
                <w:color w:val="272359" w:themeColor="text1"/>
                <w:sz w:val="22"/>
              </w:rPr>
              <w:t>. Output of development session and workplan.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An official committee of the ICB with delegated statutory duties. Aim to focus on people’s</w:t>
            </w:r>
            <w:r>
              <w:rPr>
                <w:color w:val="272359" w:themeColor="text1"/>
                <w:sz w:val="22"/>
              </w:rPr>
              <w:t xml:space="preserve"> e</w:t>
            </w:r>
            <w:r w:rsidRPr="00E05587">
              <w:rPr>
                <w:color w:val="272359" w:themeColor="text1"/>
                <w:sz w:val="22"/>
              </w:rPr>
              <w:t>xperiences and not be overwhelmed by data and dashboards. This is very early days, still working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out what information is required to do their job.</w:t>
            </w:r>
          </w:p>
          <w:p w14:paraId="19DC8CC8" w14:textId="6C81D397" w:rsidR="00E05587" w:rsidRPr="00E05587" w:rsidRDefault="00E05587" w:rsidP="00E05587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E05587">
              <w:rPr>
                <w:b/>
                <w:bCs/>
                <w:color w:val="272359" w:themeColor="text1"/>
                <w:sz w:val="22"/>
              </w:rPr>
              <w:t>2.</w:t>
            </w:r>
            <w:r w:rsidRPr="00E05587">
              <w:rPr>
                <w:color w:val="272359" w:themeColor="text1"/>
                <w:sz w:val="22"/>
              </w:rPr>
              <w:t xml:space="preserve"> Patient stories.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Both described separate struggles to get their children the health and care support they have a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right to; the complexity of the system, barriers encountered, their frustration with bickering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budget-holders and the time and emotional cost to get what their children were entitled to. One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noted their fear as the transition from child to adult care approaches. One advised that every</w:t>
            </w:r>
            <w:r>
              <w:rPr>
                <w:color w:val="272359" w:themeColor="text1"/>
                <w:sz w:val="22"/>
              </w:rPr>
              <w:t xml:space="preserve"> </w:t>
            </w:r>
            <w:r w:rsidRPr="00E05587">
              <w:rPr>
                <w:color w:val="272359" w:themeColor="text1"/>
                <w:sz w:val="22"/>
              </w:rPr>
              <w:t>board and committee needs to support people with visceral experience to be part of them.</w:t>
            </w:r>
          </w:p>
          <w:p w14:paraId="3BF9D216" w14:textId="7D6DDC39" w:rsidR="00E05587" w:rsidRDefault="00E05587" w:rsidP="00E05587">
            <w:pPr>
              <w:spacing w:after="0"/>
            </w:pPr>
            <w:r w:rsidRPr="00E05587">
              <w:rPr>
                <w:b/>
                <w:bCs/>
              </w:rPr>
              <w:t>3</w:t>
            </w:r>
            <w:r w:rsidRPr="00E05587">
              <w:t>. Continuing Health Care (CHC).</w:t>
            </w:r>
            <w:r>
              <w:t xml:space="preserve"> </w:t>
            </w:r>
            <w:r w:rsidRPr="00E05587">
              <w:t>A persuasive case-for-change describing a fragmented, expensive, poorly performing system</w:t>
            </w:r>
            <w:r>
              <w:t xml:space="preserve"> </w:t>
            </w:r>
            <w:r w:rsidRPr="00E05587">
              <w:t>which generates a large amounts of complaints from patients; with the exception of</w:t>
            </w:r>
            <w:r>
              <w:t xml:space="preserve"> B</w:t>
            </w:r>
            <w:r w:rsidRPr="00E05587">
              <w:t>lackpool’s</w:t>
            </w:r>
            <w:r>
              <w:t xml:space="preserve"> </w:t>
            </w:r>
            <w:r w:rsidRPr="00E05587">
              <w:t>approach. Recommendation is to adopt Blackpool’s “inhouse” relationship-based approach across</w:t>
            </w:r>
            <w:r>
              <w:t xml:space="preserve"> </w:t>
            </w:r>
            <w:r w:rsidRPr="00E05587">
              <w:t>LSC with additional investment. Choice seems to have been largely driven by the fact the</w:t>
            </w:r>
            <w:r>
              <w:t xml:space="preserve"> </w:t>
            </w:r>
            <w:r w:rsidRPr="00E05587">
              <w:t>complaints are lower in Blackpool; VCFSE involvement in the “all partners” T&amp;F group unclear and</w:t>
            </w:r>
            <w:r>
              <w:t xml:space="preserve"> </w:t>
            </w:r>
            <w:r w:rsidRPr="00E05587">
              <w:t>VCFSE involvement in the CHC approach in Blackpool also unclear. Multi-Disciplinary Teams</w:t>
            </w:r>
            <w:r>
              <w:t xml:space="preserve"> </w:t>
            </w:r>
            <w:r w:rsidRPr="00E05587">
              <w:t>(MDTs) and “trusted relationships” noted as key to future success.</w:t>
            </w:r>
          </w:p>
          <w:p w14:paraId="6C4E3685" w14:textId="1DDF9C20" w:rsidR="00E05587" w:rsidRDefault="00E05587" w:rsidP="00E05587">
            <w:pPr>
              <w:spacing w:after="0"/>
            </w:pPr>
            <w:r w:rsidRPr="00E05587">
              <w:rPr>
                <w:b/>
                <w:bCs/>
              </w:rPr>
              <w:t>4</w:t>
            </w:r>
            <w:r w:rsidRPr="00E05587">
              <w:t>. System risks escalation by exception.</w:t>
            </w:r>
            <w:r>
              <w:t xml:space="preserve"> </w:t>
            </w:r>
            <w:r w:rsidRPr="00E05587">
              <w:t>Learning Disability and Autism 8-week quality oversight visits – LSC currently 78%.</w:t>
            </w:r>
            <w:r>
              <w:t xml:space="preserve"> </w:t>
            </w:r>
            <w:r w:rsidRPr="00E05587">
              <w:t>Annual Health Checks for people aged 14+ on the LD register. Overall LSC performing well</w:t>
            </w:r>
            <w:r>
              <w:t xml:space="preserve"> </w:t>
            </w:r>
            <w:r w:rsidRPr="00E05587">
              <w:t>however, 32 GP Practices had done zero to date.</w:t>
            </w:r>
            <w:r>
              <w:t xml:space="preserve"> </w:t>
            </w:r>
            <w:r w:rsidRPr="00E05587">
              <w:t>Ambulance hand-over delays.</w:t>
            </w:r>
          </w:p>
          <w:p w14:paraId="77C28291" w14:textId="44B08750" w:rsidR="00B25D61" w:rsidRDefault="00E05587" w:rsidP="00E05587">
            <w:pPr>
              <w:spacing w:after="0"/>
            </w:pPr>
            <w:r w:rsidRPr="00E05587">
              <w:rPr>
                <w:b/>
                <w:bCs/>
              </w:rPr>
              <w:t>5</w:t>
            </w:r>
            <w:r w:rsidRPr="00E05587">
              <w:t>. Assurance of secure services – following recent BBC Panorama Show Claire Murdoch – National</w:t>
            </w:r>
            <w:r>
              <w:t xml:space="preserve"> </w:t>
            </w:r>
            <w:r w:rsidRPr="00E05587">
              <w:t>Director Mental Health NHSE wrote to each ICB to answer these questions:</w:t>
            </w:r>
            <w:r>
              <w:t xml:space="preserve"> </w:t>
            </w:r>
            <w:r w:rsidRPr="00E05587">
              <w:t xml:space="preserve">• Could </w:t>
            </w:r>
            <w:r w:rsidRPr="00E05587">
              <w:lastRenderedPageBreak/>
              <w:t>this happen here? • How would we know? • How robust is the assessment of services and</w:t>
            </w:r>
            <w:r>
              <w:t xml:space="preserve"> </w:t>
            </w:r>
            <w:r w:rsidRPr="00E05587">
              <w:t>the culture of services? • Are we visible enough and do we hear enough from patients, their</w:t>
            </w:r>
            <w:r>
              <w:t xml:space="preserve"> </w:t>
            </w:r>
            <w:r w:rsidRPr="00E05587">
              <w:t>families and all staff on a ward e.g., porter, cleaner, Health Care Assistants? In her letter Claire</w:t>
            </w:r>
            <w:r>
              <w:t xml:space="preserve"> </w:t>
            </w:r>
            <w:r w:rsidRPr="00E05587">
              <w:t>wrote “In the programme, patients told those around them of the unsafe and abusive care they were</w:t>
            </w:r>
            <w:r>
              <w:t xml:space="preserve"> </w:t>
            </w:r>
            <w:r w:rsidRPr="00E05587">
              <w:t>subjected to. In our organisations we must ask how we are not only hearing the patient voice, but</w:t>
            </w:r>
            <w:r>
              <w:t xml:space="preserve"> </w:t>
            </w:r>
            <w:r w:rsidRPr="00E05587">
              <w:t>how we are acting on it? When people and families tell us things are not right as leaders, we must</w:t>
            </w:r>
            <w:r>
              <w:t xml:space="preserve"> </w:t>
            </w:r>
            <w:r w:rsidRPr="00E05587">
              <w:t>take action. We should therefore consider independent peer-led support to people being cared for in our most restrictive settings and peer-led feedback mechanisms”.</w:t>
            </w: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lastRenderedPageBreak/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10A8AAD" w14:textId="77777777" w:rsidR="000C1F31" w:rsidRDefault="00E05587" w:rsidP="005D255C">
            <w:pPr>
              <w:spacing w:after="0"/>
              <w:rPr>
                <w:szCs w:val="28"/>
              </w:rPr>
            </w:pPr>
            <w:r w:rsidRPr="00E05587">
              <w:rPr>
                <w:szCs w:val="28"/>
              </w:rPr>
              <w:t>VCFSE Alliance and others might pick up this call for “lived experience” being a part of the way boards operate, with support for people to do so.</w:t>
            </w:r>
          </w:p>
          <w:p w14:paraId="0D48B107" w14:textId="304C3E67" w:rsidR="00E05587" w:rsidRPr="00E05587" w:rsidRDefault="00E05587" w:rsidP="005D255C">
            <w:pPr>
              <w:spacing w:after="0"/>
              <w:rPr>
                <w:szCs w:val="28"/>
              </w:rPr>
            </w:pPr>
            <w:r w:rsidRPr="00E05587">
              <w:rPr>
                <w:b/>
                <w:bCs/>
                <w:szCs w:val="28"/>
              </w:rPr>
              <w:t>Items 2, 3, 4 &amp; 5</w:t>
            </w:r>
            <w:r w:rsidRPr="00E05587">
              <w:rPr>
                <w:szCs w:val="28"/>
              </w:rPr>
              <w:t xml:space="preserve">. </w:t>
            </w:r>
            <w:r w:rsidRPr="00E05587">
              <w:rPr>
                <w:b/>
                <w:bCs/>
                <w:szCs w:val="28"/>
              </w:rPr>
              <w:t xml:space="preserve">All feature a call for independent advocacy, </w:t>
            </w:r>
            <w:r w:rsidRPr="00E05587">
              <w:rPr>
                <w:b/>
                <w:bCs/>
                <w:szCs w:val="28"/>
              </w:rPr>
              <w:t xml:space="preserve">advice, </w:t>
            </w:r>
            <w:r w:rsidRPr="00E05587">
              <w:rPr>
                <w:b/>
                <w:bCs/>
                <w:szCs w:val="28"/>
              </w:rPr>
              <w:t>peer support and peer-led feedback mechanisms</w:t>
            </w:r>
            <w:r w:rsidRPr="00E0558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E05587">
              <w:rPr>
                <w:szCs w:val="28"/>
              </w:rPr>
              <w:t>DB from Healthwatch highlighted training programmes for people with a learning disability to become effective quality assessors. JH from Community Futures mentioned Lancashire Learning Disability Consortium and it’s members in relations to the LD plans, and C</w:t>
            </w:r>
            <w:r>
              <w:rPr>
                <w:szCs w:val="28"/>
              </w:rPr>
              <w:t>itizens Advice</w:t>
            </w:r>
            <w:r w:rsidRPr="00E05587">
              <w:rPr>
                <w:szCs w:val="28"/>
              </w:rPr>
              <w:t>/</w:t>
            </w:r>
            <w:r>
              <w:rPr>
                <w:szCs w:val="28"/>
              </w:rPr>
              <w:t>People First/</w:t>
            </w:r>
            <w:r w:rsidRPr="00E05587">
              <w:rPr>
                <w:szCs w:val="28"/>
              </w:rPr>
              <w:t>I</w:t>
            </w:r>
            <w:r>
              <w:rPr>
                <w:szCs w:val="28"/>
              </w:rPr>
              <w:t>-</w:t>
            </w:r>
            <w:r w:rsidRPr="00E05587">
              <w:rPr>
                <w:szCs w:val="28"/>
              </w:rPr>
              <w:t>CANN</w:t>
            </w:r>
            <w:r>
              <w:rPr>
                <w:szCs w:val="28"/>
              </w:rPr>
              <w:t>/CGL</w:t>
            </w:r>
            <w:r w:rsidRPr="00E05587">
              <w:rPr>
                <w:szCs w:val="28"/>
              </w:rPr>
              <w:t xml:space="preserve"> and many other VCFSE organisations who support people to navigate systems through peer support, expert advice and advocacy. </w:t>
            </w:r>
            <w:r w:rsidRPr="00E05587">
              <w:rPr>
                <w:b/>
                <w:bCs/>
                <w:szCs w:val="28"/>
              </w:rPr>
              <w:t>There are particular opportunities for these VCFSE strengths to feature in system response to items 3, 4 &amp; 5.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B190BC7" w14:textId="0836833D" w:rsidR="000C1F31" w:rsidRPr="00E05587" w:rsidRDefault="00E05587" w:rsidP="005D255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VCFSE Lead to </w:t>
            </w:r>
            <w:r w:rsidRPr="00E05587">
              <w:rPr>
                <w:szCs w:val="28"/>
              </w:rPr>
              <w:t>liaise with leads for items 3,4&amp;5 connecting relevant organisations into these developments.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223CEF82" w:rsidR="000C1F31" w:rsidRPr="00E05587" w:rsidRDefault="00E05587" w:rsidP="005D255C">
            <w:pPr>
              <w:spacing w:after="0"/>
              <w:rPr>
                <w:szCs w:val="28"/>
              </w:rPr>
            </w:pPr>
            <w:r w:rsidRPr="00E05587">
              <w:rPr>
                <w:szCs w:val="28"/>
              </w:rPr>
              <w:t>Wednesday, 21 December 2022,1.30pm-3.30pm.</w:t>
            </w: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15C" w14:textId="77777777" w:rsidR="00E740ED" w:rsidRDefault="00E740ED" w:rsidP="00B16FE6">
      <w:pPr>
        <w:spacing w:after="0"/>
      </w:pPr>
      <w:r>
        <w:separator/>
      </w:r>
    </w:p>
  </w:endnote>
  <w:endnote w:type="continuationSeparator" w:id="0">
    <w:p w14:paraId="1098A7A3" w14:textId="77777777" w:rsidR="00E740ED" w:rsidRDefault="00E740ED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5FB198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7BDC36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1DE7" w14:textId="77777777" w:rsidR="00E740ED" w:rsidRDefault="00E740ED" w:rsidP="00B16FE6">
      <w:pPr>
        <w:spacing w:after="0"/>
      </w:pPr>
      <w:r>
        <w:separator/>
      </w:r>
    </w:p>
  </w:footnote>
  <w:footnote w:type="continuationSeparator" w:id="0">
    <w:p w14:paraId="2FE07140" w14:textId="77777777" w:rsidR="00E740ED" w:rsidRDefault="00E740ED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7"/>
  </w:num>
  <w:num w:numId="6" w16cid:durableId="1189610023">
    <w:abstractNumId w:val="16"/>
  </w:num>
  <w:num w:numId="7" w16cid:durableId="4020707">
    <w:abstractNumId w:val="18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534E5"/>
    <w:rsid w:val="00184D91"/>
    <w:rsid w:val="002A5E41"/>
    <w:rsid w:val="003230A4"/>
    <w:rsid w:val="00333F05"/>
    <w:rsid w:val="00372E4C"/>
    <w:rsid w:val="0039703C"/>
    <w:rsid w:val="003A5DE3"/>
    <w:rsid w:val="003D69FA"/>
    <w:rsid w:val="003F45D5"/>
    <w:rsid w:val="0040456C"/>
    <w:rsid w:val="004203B7"/>
    <w:rsid w:val="0044318D"/>
    <w:rsid w:val="004466E1"/>
    <w:rsid w:val="00672065"/>
    <w:rsid w:val="006756F2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B1253"/>
    <w:rsid w:val="009F469A"/>
    <w:rsid w:val="00A02DAD"/>
    <w:rsid w:val="00A54C3A"/>
    <w:rsid w:val="00AD5D9B"/>
    <w:rsid w:val="00AE4922"/>
    <w:rsid w:val="00B14A71"/>
    <w:rsid w:val="00B16FE6"/>
    <w:rsid w:val="00B25D61"/>
    <w:rsid w:val="00B27DAF"/>
    <w:rsid w:val="00BA3EEE"/>
    <w:rsid w:val="00BC6B5F"/>
    <w:rsid w:val="00C46846"/>
    <w:rsid w:val="00D36ED0"/>
    <w:rsid w:val="00D97DFA"/>
    <w:rsid w:val="00E05587"/>
    <w:rsid w:val="00E44612"/>
    <w:rsid w:val="00E50CB6"/>
    <w:rsid w:val="00E740ED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HCA6V4TWV3T6-599331471-721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https://communityfutures386.sharepoint.com/sites/ICS-VCSE/_layouts/15/DocIdRedir.aspx?ID=HCA6V4TWV3T6-599331471-721</Url>
      <Description>HCA6V4TWV3T6-599331471-721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2" ma:contentTypeDescription="Create a new document." ma:contentTypeScope="" ma:versionID="39b1d60ec1519f8ea026ca3121399d7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b39916684a81ed92eb70208a2290ead6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2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B033C9-2DDC-4781-98F7-9C04EBC0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Joe Hannett</cp:lastModifiedBy>
  <cp:revision>2</cp:revision>
  <dcterms:created xsi:type="dcterms:W3CDTF">2023-07-07T11:00:00Z</dcterms:created>
  <dcterms:modified xsi:type="dcterms:W3CDTF">2023-07-07T11:00:00Z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cb5bfe3b-ff4c-4c7a-8a1a-150a56fc0575</vt:lpwstr>
  </property>
  <property fmtid="{D5CDD505-2E9C-101B-9397-08002B2CF9AE}" pid="4" name="MediaServiceImageTags">
    <vt:lpwstr/>
  </property>
</Properties>
</file>