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47059126" w:rsidR="00762EA1" w:rsidRDefault="00DA6B74" w:rsidP="005D255C">
            <w:pPr>
              <w:spacing w:before="0" w:after="0"/>
            </w:pPr>
            <w:r>
              <w:t>Population health and inequalities steering group</w:t>
            </w:r>
          </w:p>
        </w:tc>
        <w:tc>
          <w:tcPr>
            <w:tcW w:w="1411" w:type="dxa"/>
          </w:tcPr>
          <w:p w14:paraId="541A5A51" w14:textId="36BC4D55" w:rsidR="00762EA1" w:rsidRDefault="00DA6B74" w:rsidP="005D255C">
            <w:pPr>
              <w:spacing w:before="0" w:after="0"/>
            </w:pPr>
            <w:r>
              <w:t>16/06/23</w:t>
            </w:r>
          </w:p>
        </w:tc>
        <w:tc>
          <w:tcPr>
            <w:tcW w:w="2549" w:type="dxa"/>
          </w:tcPr>
          <w:p w14:paraId="1207C90B" w14:textId="19D51849" w:rsidR="00762EA1" w:rsidRDefault="00DA6B74" w:rsidP="005D255C">
            <w:pPr>
              <w:spacing w:before="0" w:after="0"/>
            </w:pPr>
            <w:r>
              <w:t>Angela Allen</w:t>
            </w:r>
          </w:p>
        </w:tc>
        <w:tc>
          <w:tcPr>
            <w:tcW w:w="2560" w:type="dxa"/>
          </w:tcPr>
          <w:p w14:paraId="4FB868E3" w14:textId="2EE9C021" w:rsidR="000C1F31" w:rsidRDefault="00DA6B74" w:rsidP="005D255C">
            <w:pPr>
              <w:spacing w:before="0" w:after="0"/>
            </w:pPr>
            <w:r>
              <w:t>Spring North</w:t>
            </w:r>
          </w:p>
        </w:tc>
      </w:tr>
      <w:tr w:rsidR="006756F2" w14:paraId="751A7379" w14:textId="77777777" w:rsidTr="007F7455">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7777777" w:rsidR="006756F2" w:rsidRDefault="006756F2" w:rsidP="007F7455">
            <w:pPr>
              <w:spacing w:after="0"/>
            </w:pPr>
            <w:r>
              <w:t>Agenda pack attached?</w:t>
            </w:r>
          </w:p>
        </w:tc>
        <w:tc>
          <w:tcPr>
            <w:tcW w:w="1411" w:type="dxa"/>
          </w:tcPr>
          <w:p w14:paraId="1F5C823D" w14:textId="77777777" w:rsidR="006756F2" w:rsidRDefault="006756F2" w:rsidP="007F7455">
            <w:pPr>
              <w:spacing w:after="0"/>
            </w:pPr>
            <w:r>
              <w:t xml:space="preserve">Yes / </w:t>
            </w:r>
            <w:r w:rsidRPr="00A02DAD">
              <w:t>No</w:t>
            </w:r>
          </w:p>
        </w:tc>
        <w:tc>
          <w:tcPr>
            <w:tcW w:w="2549" w:type="dxa"/>
          </w:tcPr>
          <w:p w14:paraId="3AFD2724" w14:textId="77777777" w:rsidR="006756F2" w:rsidRDefault="006756F2" w:rsidP="007F7455">
            <w:pPr>
              <w:spacing w:after="0"/>
            </w:pPr>
            <w:r>
              <w:t xml:space="preserve">Reason if “no”. </w:t>
            </w:r>
          </w:p>
        </w:tc>
        <w:tc>
          <w:tcPr>
            <w:tcW w:w="2560" w:type="dxa"/>
          </w:tcPr>
          <w:p w14:paraId="1CD366C6" w14:textId="734C1CDA" w:rsidR="006756F2" w:rsidRDefault="006756F2"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2477851E" w14:textId="77777777" w:rsidR="00B25D61" w:rsidRDefault="00DA6B74" w:rsidP="00DA6B74">
            <w:pPr>
              <w:pStyle w:val="ListParagraph"/>
              <w:numPr>
                <w:ilvl w:val="0"/>
                <w:numId w:val="20"/>
              </w:numPr>
              <w:spacing w:before="120" w:after="0"/>
              <w:rPr>
                <w:color w:val="272359" w:themeColor="text1"/>
              </w:rPr>
            </w:pPr>
            <w:r w:rsidRPr="00DA6B74">
              <w:rPr>
                <w:color w:val="272359" w:themeColor="text1"/>
              </w:rPr>
              <w:t xml:space="preserve">Purpose and TOR - This was the first meeting of the newly formed group. Need to understand how it links in with and aligns to the Public Health Network and the NW Population Health meetings. </w:t>
            </w:r>
          </w:p>
          <w:p w14:paraId="22A89466" w14:textId="77777777" w:rsidR="00DA6B74" w:rsidRDefault="00DA6B74" w:rsidP="00DA6B74">
            <w:pPr>
              <w:pStyle w:val="ListParagraph"/>
              <w:numPr>
                <w:ilvl w:val="0"/>
                <w:numId w:val="20"/>
              </w:numPr>
              <w:spacing w:before="120" w:after="0"/>
              <w:rPr>
                <w:color w:val="272359" w:themeColor="text1"/>
              </w:rPr>
            </w:pPr>
            <w:r>
              <w:rPr>
                <w:color w:val="272359" w:themeColor="text1"/>
              </w:rPr>
              <w:t xml:space="preserve">Health Equity CYP – a presentation on the current work and action being undertaken on the Core 20plus framework – oral health, asthma, diabetes, epilepsy and mental </w:t>
            </w:r>
            <w:proofErr w:type="gramStart"/>
            <w:r>
              <w:rPr>
                <w:color w:val="272359" w:themeColor="text1"/>
              </w:rPr>
              <w:t>health</w:t>
            </w:r>
            <w:proofErr w:type="gramEnd"/>
          </w:p>
          <w:p w14:paraId="15ECFD13" w14:textId="7091DA9E" w:rsidR="00DA6B74" w:rsidRDefault="00DA6B74" w:rsidP="00DA6B74">
            <w:pPr>
              <w:pStyle w:val="ListParagraph"/>
              <w:numPr>
                <w:ilvl w:val="0"/>
                <w:numId w:val="20"/>
              </w:numPr>
              <w:spacing w:before="120" w:after="0"/>
              <w:rPr>
                <w:color w:val="272359" w:themeColor="text1"/>
              </w:rPr>
            </w:pPr>
            <w:r>
              <w:rPr>
                <w:color w:val="272359" w:themeColor="text1"/>
              </w:rPr>
              <w:t>Place Integration Deal – update</w:t>
            </w:r>
          </w:p>
          <w:p w14:paraId="07EACBC0" w14:textId="77777777" w:rsidR="00DA6B74" w:rsidRDefault="00DA6B74" w:rsidP="00DA6B74">
            <w:pPr>
              <w:pStyle w:val="ListParagraph"/>
              <w:numPr>
                <w:ilvl w:val="0"/>
                <w:numId w:val="20"/>
              </w:numPr>
              <w:spacing w:before="120" w:after="0"/>
              <w:rPr>
                <w:color w:val="272359" w:themeColor="text1"/>
              </w:rPr>
            </w:pPr>
            <w:r>
              <w:rPr>
                <w:color w:val="272359" w:themeColor="text1"/>
              </w:rPr>
              <w:t>Population Health Academy overview and update. The leadership development programme(which has been accessed mainly by GPs to date) has seen 44 people graduate through the programme (some good learning and an innovative approach to key issues – such as take-up of smear tests)</w:t>
            </w:r>
          </w:p>
          <w:p w14:paraId="6D59936C" w14:textId="76FE32E7" w:rsidR="00DA6B74" w:rsidRDefault="00DA6B74" w:rsidP="00DA6B74">
            <w:pPr>
              <w:pStyle w:val="ListParagraph"/>
              <w:numPr>
                <w:ilvl w:val="0"/>
                <w:numId w:val="20"/>
              </w:numPr>
              <w:spacing w:before="120" w:after="0"/>
              <w:rPr>
                <w:color w:val="272359" w:themeColor="text1"/>
              </w:rPr>
            </w:pPr>
            <w:r>
              <w:rPr>
                <w:color w:val="272359" w:themeColor="text1"/>
              </w:rPr>
              <w:t xml:space="preserve">Proposed Delegation of NHSE Responsibilities for Screening and </w:t>
            </w:r>
            <w:proofErr w:type="spellStart"/>
            <w:r>
              <w:rPr>
                <w:color w:val="272359" w:themeColor="text1"/>
              </w:rPr>
              <w:t>Immuniastion</w:t>
            </w:r>
            <w:proofErr w:type="spellEnd"/>
            <w:r>
              <w:rPr>
                <w:color w:val="272359" w:themeColor="text1"/>
              </w:rPr>
              <w:t xml:space="preserve"> – this will be delegated to regional management but not until </w:t>
            </w:r>
            <w:proofErr w:type="gramStart"/>
            <w:r>
              <w:rPr>
                <w:color w:val="272359" w:themeColor="text1"/>
              </w:rPr>
              <w:t>2025</w:t>
            </w:r>
            <w:proofErr w:type="gramEnd"/>
          </w:p>
          <w:p w14:paraId="69FD373A" w14:textId="77777777" w:rsidR="00DA6B74" w:rsidRDefault="00DA6B74" w:rsidP="00DA6B74">
            <w:pPr>
              <w:pStyle w:val="ListParagraph"/>
              <w:numPr>
                <w:ilvl w:val="0"/>
                <w:numId w:val="20"/>
              </w:numPr>
              <w:spacing w:before="120" w:after="0"/>
              <w:rPr>
                <w:color w:val="272359" w:themeColor="text1"/>
              </w:rPr>
            </w:pPr>
            <w:r>
              <w:rPr>
                <w:color w:val="272359" w:themeColor="text1"/>
              </w:rPr>
              <w:t>Tobacco Strategy – presentation for approval</w:t>
            </w:r>
          </w:p>
          <w:p w14:paraId="77C28291" w14:textId="23FB33C8" w:rsidR="00DA6B74" w:rsidRPr="00DA6B74" w:rsidRDefault="00DA6B74" w:rsidP="00DA6B74">
            <w:pPr>
              <w:pStyle w:val="ListParagraph"/>
              <w:numPr>
                <w:ilvl w:val="0"/>
                <w:numId w:val="20"/>
              </w:numPr>
              <w:spacing w:before="120" w:after="0"/>
              <w:rPr>
                <w:color w:val="272359" w:themeColor="text1"/>
              </w:rPr>
            </w:pPr>
            <w:r>
              <w:rPr>
                <w:color w:val="272359" w:themeColor="text1"/>
              </w:rPr>
              <w:t xml:space="preserve">Embedding the Recommendations of the HEC -discussion on whether the </w:t>
            </w:r>
            <w:proofErr w:type="spellStart"/>
            <w:r>
              <w:rPr>
                <w:color w:val="272359" w:themeColor="text1"/>
              </w:rPr>
              <w:t>recomendations</w:t>
            </w:r>
            <w:proofErr w:type="spellEnd"/>
            <w:r>
              <w:rPr>
                <w:color w:val="272359" w:themeColor="text1"/>
              </w:rPr>
              <w:t xml:space="preserve"> from the final </w:t>
            </w:r>
            <w:proofErr w:type="spellStart"/>
            <w:r>
              <w:rPr>
                <w:color w:val="272359" w:themeColor="text1"/>
              </w:rPr>
              <w:t>reposr</w:t>
            </w:r>
            <w:proofErr w:type="spellEnd"/>
            <w:r>
              <w:rPr>
                <w:color w:val="272359" w:themeColor="text1"/>
              </w:rPr>
              <w:t xml:space="preserve"> have been actioned – there seems to be delegated responsibility for these across Public Health but more clarity needed. Also need to understand the links with the Lancashire 2050 strategy and the ICP strategy</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1E8F94CC" w14:textId="77777777" w:rsidR="000C1F31" w:rsidRDefault="00DA6B74" w:rsidP="00DA6B74">
            <w:pPr>
              <w:pStyle w:val="ListParagraph"/>
              <w:numPr>
                <w:ilvl w:val="0"/>
                <w:numId w:val="20"/>
              </w:numPr>
              <w:spacing w:before="120" w:after="0"/>
              <w:rPr>
                <w:b/>
                <w:bCs/>
                <w:color w:val="272359" w:themeColor="text1"/>
                <w:szCs w:val="28"/>
              </w:rPr>
            </w:pPr>
            <w:r>
              <w:rPr>
                <w:b/>
                <w:bCs/>
                <w:color w:val="272359" w:themeColor="text1"/>
                <w:szCs w:val="28"/>
              </w:rPr>
              <w:t>Ensure VCFSE representation on the Operational Group that feeds into the steering group (and other relevant sub-groups)</w:t>
            </w:r>
          </w:p>
          <w:p w14:paraId="5E073887" w14:textId="77777777" w:rsidR="00DA6B74" w:rsidRDefault="00DA6B74" w:rsidP="00DA6B74">
            <w:pPr>
              <w:pStyle w:val="ListParagraph"/>
              <w:numPr>
                <w:ilvl w:val="0"/>
                <w:numId w:val="20"/>
              </w:numPr>
              <w:spacing w:before="120" w:after="0"/>
              <w:rPr>
                <w:b/>
                <w:bCs/>
                <w:color w:val="272359" w:themeColor="text1"/>
                <w:szCs w:val="28"/>
              </w:rPr>
            </w:pPr>
            <w:r>
              <w:rPr>
                <w:b/>
                <w:bCs/>
                <w:color w:val="272359" w:themeColor="text1"/>
                <w:szCs w:val="28"/>
              </w:rPr>
              <w:lastRenderedPageBreak/>
              <w:t xml:space="preserve">CYP – VCFSE organisations are already engaged in a number of pilot projects – </w:t>
            </w:r>
            <w:proofErr w:type="spellStart"/>
            <w:r>
              <w:rPr>
                <w:b/>
                <w:bCs/>
                <w:color w:val="272359" w:themeColor="text1"/>
                <w:szCs w:val="28"/>
              </w:rPr>
              <w:t>moire</w:t>
            </w:r>
            <w:proofErr w:type="spellEnd"/>
            <w:r>
              <w:rPr>
                <w:b/>
                <w:bCs/>
                <w:color w:val="272359" w:themeColor="text1"/>
                <w:szCs w:val="28"/>
              </w:rPr>
              <w:t xml:space="preserve"> </w:t>
            </w:r>
            <w:proofErr w:type="spellStart"/>
            <w:r>
              <w:rPr>
                <w:b/>
                <w:bCs/>
                <w:color w:val="272359" w:themeColor="text1"/>
                <w:szCs w:val="28"/>
              </w:rPr>
              <w:t>opprtuniteis</w:t>
            </w:r>
            <w:proofErr w:type="spellEnd"/>
            <w:r>
              <w:rPr>
                <w:b/>
                <w:bCs/>
                <w:color w:val="272359" w:themeColor="text1"/>
                <w:szCs w:val="28"/>
              </w:rPr>
              <w:t xml:space="preserve"> </w:t>
            </w:r>
            <w:proofErr w:type="spellStart"/>
            <w:r>
              <w:rPr>
                <w:b/>
                <w:bCs/>
                <w:color w:val="272359" w:themeColor="text1"/>
                <w:szCs w:val="28"/>
              </w:rPr>
              <w:t>fro</w:t>
            </w:r>
            <w:proofErr w:type="spellEnd"/>
            <w:r>
              <w:rPr>
                <w:b/>
                <w:bCs/>
                <w:color w:val="272359" w:themeColor="text1"/>
                <w:szCs w:val="28"/>
              </w:rPr>
              <w:t xml:space="preserve"> the sector to contribute to this agenda will be </w:t>
            </w:r>
            <w:proofErr w:type="gramStart"/>
            <w:r>
              <w:rPr>
                <w:b/>
                <w:bCs/>
                <w:color w:val="272359" w:themeColor="text1"/>
                <w:szCs w:val="28"/>
              </w:rPr>
              <w:t>forthcoming</w:t>
            </w:r>
            <w:proofErr w:type="gramEnd"/>
          </w:p>
          <w:p w14:paraId="4FBD7329" w14:textId="77777777" w:rsidR="00DA6B74" w:rsidRDefault="00DA6B74" w:rsidP="00DA6B74">
            <w:pPr>
              <w:pStyle w:val="ListParagraph"/>
              <w:numPr>
                <w:ilvl w:val="0"/>
                <w:numId w:val="20"/>
              </w:numPr>
              <w:spacing w:before="120" w:after="0"/>
              <w:rPr>
                <w:b/>
                <w:bCs/>
                <w:color w:val="272359" w:themeColor="text1"/>
                <w:szCs w:val="28"/>
              </w:rPr>
            </w:pPr>
            <w:r>
              <w:rPr>
                <w:b/>
                <w:bCs/>
                <w:color w:val="272359" w:themeColor="text1"/>
                <w:szCs w:val="28"/>
              </w:rPr>
              <w:t xml:space="preserve">Place Integration Deal – to be signed off at the next ICB meeting – further information will </w:t>
            </w:r>
            <w:proofErr w:type="gramStart"/>
            <w:r>
              <w:rPr>
                <w:b/>
                <w:bCs/>
                <w:color w:val="272359" w:themeColor="text1"/>
                <w:szCs w:val="28"/>
              </w:rPr>
              <w:t>follow</w:t>
            </w:r>
            <w:proofErr w:type="gramEnd"/>
          </w:p>
          <w:p w14:paraId="793CEE60" w14:textId="1CD6A4F9" w:rsidR="00DA6B74" w:rsidRDefault="00DA6B74" w:rsidP="00DA6B74">
            <w:pPr>
              <w:pStyle w:val="ListParagraph"/>
              <w:numPr>
                <w:ilvl w:val="0"/>
                <w:numId w:val="20"/>
              </w:numPr>
              <w:spacing w:before="120" w:after="0"/>
              <w:rPr>
                <w:b/>
                <w:bCs/>
                <w:color w:val="272359" w:themeColor="text1"/>
                <w:szCs w:val="28"/>
              </w:rPr>
            </w:pPr>
            <w:r>
              <w:rPr>
                <w:b/>
                <w:bCs/>
                <w:color w:val="272359" w:themeColor="text1"/>
                <w:szCs w:val="28"/>
              </w:rPr>
              <w:t>Academy – currently clinician focused however places for the VCFSE sector will be offered (probably not until 2024)</w:t>
            </w:r>
          </w:p>
          <w:p w14:paraId="74B58EF8" w14:textId="6DD612FD" w:rsidR="00DA6B74" w:rsidRDefault="00DA6B74" w:rsidP="00DA6B74">
            <w:pPr>
              <w:pStyle w:val="ListParagraph"/>
              <w:numPr>
                <w:ilvl w:val="0"/>
                <w:numId w:val="20"/>
              </w:numPr>
              <w:spacing w:before="120" w:after="0"/>
              <w:rPr>
                <w:b/>
                <w:bCs/>
                <w:color w:val="272359" w:themeColor="text1"/>
                <w:szCs w:val="28"/>
              </w:rPr>
            </w:pPr>
            <w:r>
              <w:rPr>
                <w:b/>
                <w:bCs/>
                <w:color w:val="272359" w:themeColor="text1"/>
                <w:szCs w:val="28"/>
              </w:rPr>
              <w:t xml:space="preserve">Screening and Immunisation – may be an opportunity for the VCFSE sector to engage with local community awareness </w:t>
            </w:r>
            <w:proofErr w:type="gramStart"/>
            <w:r>
              <w:rPr>
                <w:b/>
                <w:bCs/>
                <w:color w:val="272359" w:themeColor="text1"/>
                <w:szCs w:val="28"/>
              </w:rPr>
              <w:t>raising</w:t>
            </w:r>
            <w:proofErr w:type="gramEnd"/>
          </w:p>
          <w:p w14:paraId="3CE7851E" w14:textId="48D3721E" w:rsidR="00DA6B74" w:rsidRDefault="00DA6B74" w:rsidP="00DA6B74">
            <w:pPr>
              <w:pStyle w:val="ListParagraph"/>
              <w:numPr>
                <w:ilvl w:val="0"/>
                <w:numId w:val="20"/>
              </w:numPr>
              <w:spacing w:before="120" w:after="0"/>
              <w:rPr>
                <w:b/>
                <w:bCs/>
                <w:color w:val="272359" w:themeColor="text1"/>
                <w:szCs w:val="28"/>
              </w:rPr>
            </w:pPr>
            <w:r>
              <w:rPr>
                <w:b/>
                <w:bCs/>
                <w:color w:val="272359" w:themeColor="text1"/>
                <w:szCs w:val="28"/>
              </w:rPr>
              <w:t xml:space="preserve">VCFSE sector should be connected with the roll-out of the ICP strategy and linked with the Lancashire 2050 </w:t>
            </w:r>
            <w:proofErr w:type="gramStart"/>
            <w:r>
              <w:rPr>
                <w:b/>
                <w:bCs/>
                <w:color w:val="272359" w:themeColor="text1"/>
                <w:szCs w:val="28"/>
              </w:rPr>
              <w:t>plans</w:t>
            </w:r>
            <w:proofErr w:type="gramEnd"/>
          </w:p>
          <w:p w14:paraId="0D48B107" w14:textId="2F6FDB29" w:rsidR="00DA6B74" w:rsidRPr="00DA6B74" w:rsidRDefault="00DA6B74" w:rsidP="00DA6B74">
            <w:pPr>
              <w:pStyle w:val="ListParagraph"/>
              <w:numPr>
                <w:ilvl w:val="0"/>
                <w:numId w:val="0"/>
              </w:numPr>
              <w:spacing w:before="120" w:after="0"/>
              <w:ind w:left="720"/>
              <w:rPr>
                <w:b/>
                <w:bCs/>
                <w:color w:val="272359" w:themeColor="text1"/>
                <w:szCs w:val="28"/>
              </w:rPr>
            </w:pP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lastRenderedPageBreak/>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0E1EAD00" w:rsidR="000C1F31" w:rsidRDefault="00DA6B74" w:rsidP="005D255C">
            <w:pPr>
              <w:spacing w:after="0"/>
              <w:rPr>
                <w:b/>
                <w:bCs/>
                <w:szCs w:val="28"/>
              </w:rPr>
            </w:pPr>
            <w:r>
              <w:rPr>
                <w:b/>
                <w:bCs/>
                <w:szCs w:val="28"/>
              </w:rPr>
              <w:t>None</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1B66A7F0" w:rsidR="000C1F31" w:rsidRDefault="00DA6B74" w:rsidP="005D255C">
            <w:pPr>
              <w:spacing w:after="0"/>
              <w:rPr>
                <w:b/>
                <w:bCs/>
                <w:szCs w:val="28"/>
              </w:rPr>
            </w:pPr>
            <w:r>
              <w:rPr>
                <w:b/>
                <w:bCs/>
                <w:szCs w:val="28"/>
              </w:rPr>
              <w:t>Chorley House September 2023</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497C" w14:textId="77777777" w:rsidR="001877BE" w:rsidRDefault="001877BE" w:rsidP="00B16FE6">
      <w:pPr>
        <w:spacing w:after="0"/>
      </w:pPr>
      <w:r>
        <w:separator/>
      </w:r>
    </w:p>
  </w:endnote>
  <w:endnote w:type="continuationSeparator" w:id="0">
    <w:p w14:paraId="3AA5AE18" w14:textId="77777777" w:rsidR="001877BE" w:rsidRDefault="001877BE"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BD2495D"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8737A3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231E" w14:textId="77777777" w:rsidR="001877BE" w:rsidRDefault="001877BE" w:rsidP="00B16FE6">
      <w:pPr>
        <w:spacing w:after="0"/>
      </w:pPr>
      <w:r>
        <w:separator/>
      </w:r>
    </w:p>
  </w:footnote>
  <w:footnote w:type="continuationSeparator" w:id="0">
    <w:p w14:paraId="110BB133" w14:textId="77777777" w:rsidR="001877BE" w:rsidRDefault="001877BE"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6D37B4"/>
    <w:multiLevelType w:val="hybridMultilevel"/>
    <w:tmpl w:val="36B4225C"/>
    <w:lvl w:ilvl="0" w:tplc="E0665C08">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5"/>
  </w:num>
  <w:num w:numId="3" w16cid:durableId="1277054901">
    <w:abstractNumId w:val="12"/>
  </w:num>
  <w:num w:numId="4" w16cid:durableId="204102960">
    <w:abstractNumId w:val="11"/>
  </w:num>
  <w:num w:numId="5" w16cid:durableId="1576210401">
    <w:abstractNumId w:val="17"/>
  </w:num>
  <w:num w:numId="6" w16cid:durableId="1189610023">
    <w:abstractNumId w:val="16"/>
  </w:num>
  <w:num w:numId="7" w16cid:durableId="4020707">
    <w:abstractNumId w:val="19"/>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 w:numId="20" w16cid:durableId="1516841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1877BE"/>
    <w:rsid w:val="00193A75"/>
    <w:rsid w:val="002A5E41"/>
    <w:rsid w:val="003230A4"/>
    <w:rsid w:val="00333F05"/>
    <w:rsid w:val="00372E4C"/>
    <w:rsid w:val="0039703C"/>
    <w:rsid w:val="003A5DE3"/>
    <w:rsid w:val="003D69FA"/>
    <w:rsid w:val="003F45D5"/>
    <w:rsid w:val="0040456C"/>
    <w:rsid w:val="004203B7"/>
    <w:rsid w:val="0044318D"/>
    <w:rsid w:val="004466E1"/>
    <w:rsid w:val="00672065"/>
    <w:rsid w:val="006756F2"/>
    <w:rsid w:val="00751515"/>
    <w:rsid w:val="0075444D"/>
    <w:rsid w:val="00762EA1"/>
    <w:rsid w:val="007C618C"/>
    <w:rsid w:val="0080614E"/>
    <w:rsid w:val="008A4BCE"/>
    <w:rsid w:val="008C626D"/>
    <w:rsid w:val="00957A38"/>
    <w:rsid w:val="00964236"/>
    <w:rsid w:val="009B1253"/>
    <w:rsid w:val="009F469A"/>
    <w:rsid w:val="00A02DAD"/>
    <w:rsid w:val="00A24BEB"/>
    <w:rsid w:val="00A54C3A"/>
    <w:rsid w:val="00AD5D9B"/>
    <w:rsid w:val="00AE4922"/>
    <w:rsid w:val="00AF09F5"/>
    <w:rsid w:val="00B14A71"/>
    <w:rsid w:val="00B16FE6"/>
    <w:rsid w:val="00B25D61"/>
    <w:rsid w:val="00B27DAF"/>
    <w:rsid w:val="00BA3EEE"/>
    <w:rsid w:val="00BC6B5F"/>
    <w:rsid w:val="00C46846"/>
    <w:rsid w:val="00D97DFA"/>
    <w:rsid w:val="00DA6B74"/>
    <w:rsid w:val="00E44612"/>
    <w:rsid w:val="00E50CB6"/>
    <w:rsid w:val="00E740ED"/>
    <w:rsid w:val="00F22934"/>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a627bc-1420-42d1-acd4-40132ff394ca">HCA6V4TWV3T6-599331471-625</_dlc_DocId>
    <TaxCatchAll xmlns="9da627bc-1420-42d1-acd4-40132ff394ca" xsi:nil="true"/>
    <lcf76f155ced4ddcb4097134ff3c332f xmlns="3794dab2-f12d-4e0f-889e-7efdef543a27">
      <Terms xmlns="http://schemas.microsoft.com/office/infopath/2007/PartnerControls"/>
    </lcf76f155ced4ddcb4097134ff3c332f>
    <_dlc_DocIdUrl xmlns="9da627bc-1420-42d1-acd4-40132ff394ca">
      <Url>https://communityfutures386.sharepoint.com/sites/ICS-VCSE/_layouts/15/DocIdRedir.aspx?ID=HCA6V4TWV3T6-599331471-625</Url>
      <Description>HCA6V4TWV3T6-599331471-625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2" ma:contentTypeDescription="Create a new document." ma:contentTypeScope="" ma:versionID="39b1d60ec1519f8ea026ca3121399d7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b39916684a81ed92eb70208a2290ead6"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319FFA40-22F3-4921-BB54-C6FAEE52869A}">
  <ds:schemaRefs>
    <ds:schemaRef ds:uri="http://schemas.microsoft.com/sharepoint/v3/contenttype/forms"/>
  </ds:schemaRefs>
</ds:datastoreItem>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4.xml><?xml version="1.0" encoding="utf-8"?>
<ds:datastoreItem xmlns:ds="http://schemas.openxmlformats.org/officeDocument/2006/customXml" ds:itemID="{C1B033C9-2DDC-4781-98F7-9C04EBC0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27bc-1420-42d1-acd4-40132ff394ca"/>
    <ds:schemaRef ds:uri="3794dab2-f12d-4e0f-889e-7efdef543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1969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Stephanie Gorner</cp:lastModifiedBy>
  <cp:revision>2</cp:revision>
  <dcterms:created xsi:type="dcterms:W3CDTF">2023-06-20T09:47:00Z</dcterms:created>
  <dcterms:modified xsi:type="dcterms:W3CDTF">2023-06-20T09:47:00Z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b3636950-3bf0-4a54-8910-93dfe380db05</vt:lpwstr>
  </property>
</Properties>
</file>