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7C7C8" w14:textId="77777777" w:rsidR="008840A1" w:rsidRDefault="0002357C" w:rsidP="00144D31">
      <w:pPr>
        <w:ind w:left="0" w:firstLine="0"/>
        <w:jc w:val="center"/>
        <w:rPr>
          <w:rFonts w:cs="Arial"/>
          <w:b/>
          <w:color w:val="0070C0"/>
          <w:sz w:val="32"/>
          <w:szCs w:val="32"/>
        </w:rPr>
      </w:pPr>
      <w:r w:rsidRPr="00144D31">
        <w:rPr>
          <w:rFonts w:cs="Arial"/>
          <w:b/>
          <w:color w:val="0070C0"/>
          <w:sz w:val="32"/>
          <w:szCs w:val="32"/>
        </w:rPr>
        <w:t xml:space="preserve">NHS Lancashire and South Cumbria </w:t>
      </w:r>
    </w:p>
    <w:p w14:paraId="13E97F26" w14:textId="44F8B8D6" w:rsidR="00F625BC" w:rsidRPr="00144D31" w:rsidRDefault="00F625BC" w:rsidP="00144D31">
      <w:pPr>
        <w:ind w:left="0" w:firstLine="0"/>
        <w:jc w:val="center"/>
        <w:rPr>
          <w:rFonts w:eastAsia="Calibri" w:cs="Arial"/>
          <w:b/>
          <w:bCs/>
          <w:color w:val="0070C0"/>
          <w:sz w:val="32"/>
          <w:szCs w:val="32"/>
        </w:rPr>
      </w:pPr>
      <w:r w:rsidRPr="00144D31">
        <w:rPr>
          <w:rFonts w:eastAsia="Calibri" w:cs="Arial"/>
          <w:b/>
          <w:bCs/>
          <w:color w:val="0070C0"/>
          <w:sz w:val="32"/>
          <w:szCs w:val="32"/>
        </w:rPr>
        <w:t>Integrated Care Board</w:t>
      </w:r>
    </w:p>
    <w:p w14:paraId="2B83763D" w14:textId="77777777" w:rsidR="00E75A8C" w:rsidRPr="00144D31" w:rsidRDefault="00E75A8C" w:rsidP="00144D31">
      <w:pPr>
        <w:ind w:left="0" w:firstLine="0"/>
        <w:jc w:val="center"/>
        <w:rPr>
          <w:rFonts w:cs="Arial"/>
          <w:b/>
          <w:color w:val="0070C0"/>
          <w:sz w:val="32"/>
          <w:szCs w:val="32"/>
        </w:rPr>
      </w:pPr>
    </w:p>
    <w:p w14:paraId="557A3D98" w14:textId="6D5BCF69" w:rsidR="00F625BC" w:rsidRPr="00144D31" w:rsidRDefault="004D2B1C" w:rsidP="00144D31">
      <w:pPr>
        <w:spacing w:line="276" w:lineRule="auto"/>
        <w:ind w:left="567" w:hanging="567"/>
        <w:contextualSpacing/>
        <w:jc w:val="center"/>
        <w:rPr>
          <w:rFonts w:eastAsia="Calibri" w:cs="Arial"/>
          <w:b/>
          <w:bCs/>
          <w:color w:val="0070C0"/>
          <w:sz w:val="32"/>
          <w:szCs w:val="32"/>
        </w:rPr>
      </w:pPr>
      <w:r w:rsidRPr="00144D31">
        <w:rPr>
          <w:rFonts w:eastAsia="Calibri" w:cs="Arial"/>
          <w:b/>
          <w:bCs/>
          <w:color w:val="0070C0"/>
          <w:sz w:val="32"/>
          <w:szCs w:val="32"/>
        </w:rPr>
        <w:t xml:space="preserve">Public Involvement and Engagement </w:t>
      </w:r>
      <w:r w:rsidR="00294DB2" w:rsidRPr="00144D31">
        <w:rPr>
          <w:rFonts w:eastAsia="Calibri" w:cs="Arial"/>
          <w:b/>
          <w:bCs/>
          <w:color w:val="0070C0"/>
          <w:sz w:val="32"/>
          <w:szCs w:val="32"/>
        </w:rPr>
        <w:t xml:space="preserve">Advisory </w:t>
      </w:r>
      <w:r w:rsidR="00F625BC" w:rsidRPr="00144D31">
        <w:rPr>
          <w:rFonts w:eastAsia="Calibri" w:cs="Arial"/>
          <w:b/>
          <w:bCs/>
          <w:color w:val="0070C0"/>
          <w:sz w:val="32"/>
          <w:szCs w:val="32"/>
        </w:rPr>
        <w:t>Committee</w:t>
      </w:r>
      <w:r w:rsidR="0002357C" w:rsidRPr="00144D31">
        <w:rPr>
          <w:rFonts w:eastAsia="Calibri" w:cs="Arial"/>
          <w:b/>
          <w:bCs/>
          <w:color w:val="0070C0"/>
          <w:sz w:val="32"/>
          <w:szCs w:val="32"/>
        </w:rPr>
        <w:t xml:space="preserve"> </w:t>
      </w:r>
      <w:r w:rsidR="00F625BC" w:rsidRPr="00144D31">
        <w:rPr>
          <w:rFonts w:eastAsia="Calibri" w:cs="Arial"/>
          <w:b/>
          <w:bCs/>
          <w:color w:val="0070C0"/>
          <w:sz w:val="32"/>
          <w:szCs w:val="32"/>
        </w:rPr>
        <w:t>Terms of Reference</w:t>
      </w:r>
    </w:p>
    <w:p w14:paraId="4D99CEB4" w14:textId="77777777" w:rsidR="00F625BC" w:rsidRPr="000540A0" w:rsidRDefault="00F625BC" w:rsidP="0002357C">
      <w:pPr>
        <w:spacing w:line="276" w:lineRule="auto"/>
        <w:ind w:left="567" w:hanging="567"/>
        <w:contextualSpacing/>
        <w:jc w:val="center"/>
        <w:rPr>
          <w:rFonts w:eastAsia="Calibri" w:cs="Arial"/>
        </w:rPr>
      </w:pPr>
    </w:p>
    <w:p w14:paraId="209BAB1B" w14:textId="77777777" w:rsidR="00F625BC" w:rsidRPr="000540A0" w:rsidRDefault="00F625BC" w:rsidP="00702C2A">
      <w:pPr>
        <w:numPr>
          <w:ilvl w:val="0"/>
          <w:numId w:val="3"/>
        </w:numPr>
        <w:spacing w:line="276" w:lineRule="auto"/>
        <w:contextualSpacing/>
        <w:jc w:val="both"/>
        <w:rPr>
          <w:rFonts w:eastAsia="Calibri" w:cs="Arial"/>
        </w:rPr>
      </w:pPr>
      <w:r w:rsidRPr="000540A0">
        <w:rPr>
          <w:rFonts w:eastAsia="Calibri" w:cs="Arial"/>
          <w:b/>
          <w:bCs/>
          <w:caps/>
        </w:rPr>
        <w:t>CONSTITUTION</w:t>
      </w:r>
    </w:p>
    <w:p w14:paraId="0EFFEAE0" w14:textId="77777777" w:rsidR="00F625BC" w:rsidRPr="000540A0" w:rsidRDefault="00F625BC" w:rsidP="0002357C">
      <w:pPr>
        <w:spacing w:line="276" w:lineRule="auto"/>
        <w:ind w:left="567" w:hanging="567"/>
        <w:contextualSpacing/>
        <w:jc w:val="both"/>
        <w:rPr>
          <w:rFonts w:eastAsia="Calibri" w:cs="Arial"/>
          <w:b/>
          <w:bCs/>
          <w:caps/>
        </w:rPr>
      </w:pPr>
    </w:p>
    <w:p w14:paraId="0AE25278" w14:textId="4760FDAE" w:rsidR="00F625BC" w:rsidRPr="000540A0" w:rsidRDefault="00F625BC" w:rsidP="00702C2A">
      <w:pPr>
        <w:pStyle w:val="ListParagraph"/>
        <w:numPr>
          <w:ilvl w:val="1"/>
          <w:numId w:val="3"/>
        </w:numPr>
        <w:spacing w:line="276" w:lineRule="auto"/>
        <w:jc w:val="both"/>
        <w:rPr>
          <w:rFonts w:eastAsia="Calibri" w:cs="Arial"/>
          <w:color w:val="000000" w:themeColor="text1"/>
          <w:sz w:val="22"/>
          <w:szCs w:val="22"/>
        </w:rPr>
      </w:pPr>
      <w:r w:rsidRPr="000540A0">
        <w:rPr>
          <w:rFonts w:eastAsia="Calibri" w:cs="Arial"/>
          <w:color w:val="000000" w:themeColor="text1"/>
          <w:sz w:val="22"/>
          <w:szCs w:val="22"/>
        </w:rPr>
        <w:t xml:space="preserve">The </w:t>
      </w:r>
      <w:r w:rsidR="004D2B1C" w:rsidRPr="000540A0">
        <w:rPr>
          <w:rFonts w:eastAsia="Calibri" w:cs="Arial"/>
          <w:color w:val="000000" w:themeColor="text1"/>
          <w:sz w:val="22"/>
          <w:szCs w:val="22"/>
        </w:rPr>
        <w:t xml:space="preserve">Public Involvement and Engagement </w:t>
      </w:r>
      <w:r w:rsidR="00294DB2" w:rsidRPr="000540A0">
        <w:rPr>
          <w:rFonts w:eastAsia="Calibri" w:cs="Arial"/>
          <w:color w:val="000000" w:themeColor="text1"/>
          <w:sz w:val="22"/>
          <w:szCs w:val="22"/>
        </w:rPr>
        <w:t xml:space="preserve">Advisory </w:t>
      </w:r>
      <w:r w:rsidRPr="000540A0">
        <w:rPr>
          <w:rFonts w:eastAsia="Calibri" w:cs="Arial"/>
          <w:color w:val="000000" w:themeColor="text1"/>
          <w:sz w:val="22"/>
          <w:szCs w:val="22"/>
        </w:rPr>
        <w:t>Committee (the Committee) is established by the Integrated Care Board (the Board or ICB) as</w:t>
      </w:r>
      <w:r w:rsidR="00144D31">
        <w:rPr>
          <w:rFonts w:eastAsia="Calibri" w:cs="Arial"/>
          <w:color w:val="000000" w:themeColor="text1"/>
          <w:sz w:val="22"/>
          <w:szCs w:val="22"/>
        </w:rPr>
        <w:t xml:space="preserve"> an </w:t>
      </w:r>
      <w:r w:rsidR="00CF4A03">
        <w:rPr>
          <w:rFonts w:eastAsia="Calibri" w:cs="Arial"/>
          <w:color w:val="000000" w:themeColor="text1"/>
          <w:sz w:val="22"/>
          <w:szCs w:val="22"/>
        </w:rPr>
        <w:t xml:space="preserve">advisory </w:t>
      </w:r>
      <w:r w:rsidR="00CF4A03" w:rsidRPr="000540A0">
        <w:rPr>
          <w:rFonts w:eastAsia="Calibri" w:cs="Arial"/>
          <w:color w:val="000000" w:themeColor="text1"/>
          <w:sz w:val="22"/>
          <w:szCs w:val="22"/>
        </w:rPr>
        <w:t>committee</w:t>
      </w:r>
      <w:r w:rsidRPr="000540A0">
        <w:rPr>
          <w:rFonts w:eastAsia="Calibri" w:cs="Arial"/>
          <w:color w:val="000000" w:themeColor="text1"/>
          <w:sz w:val="22"/>
          <w:szCs w:val="22"/>
        </w:rPr>
        <w:t xml:space="preserve"> of the Board in accordance with its Constitution. </w:t>
      </w:r>
    </w:p>
    <w:p w14:paraId="2461CE3D" w14:textId="77777777" w:rsidR="000540A0" w:rsidRPr="000540A0" w:rsidRDefault="000540A0" w:rsidP="000540A0">
      <w:pPr>
        <w:pStyle w:val="ListParagraph"/>
        <w:spacing w:line="276" w:lineRule="auto"/>
        <w:ind w:left="792" w:firstLine="0"/>
        <w:jc w:val="both"/>
        <w:rPr>
          <w:rFonts w:eastAsia="Calibri" w:cs="Arial"/>
          <w:color w:val="000000" w:themeColor="text1"/>
          <w:sz w:val="22"/>
          <w:szCs w:val="22"/>
        </w:rPr>
      </w:pPr>
    </w:p>
    <w:p w14:paraId="2A013F51" w14:textId="60D8142F" w:rsidR="000540A0" w:rsidRPr="000540A0" w:rsidRDefault="00F625BC" w:rsidP="00702C2A">
      <w:pPr>
        <w:pStyle w:val="ListParagraph"/>
        <w:numPr>
          <w:ilvl w:val="1"/>
          <w:numId w:val="3"/>
        </w:numPr>
        <w:spacing w:line="276" w:lineRule="auto"/>
        <w:jc w:val="both"/>
        <w:rPr>
          <w:rFonts w:eastAsia="Calibri" w:cs="Arial"/>
          <w:color w:val="000000" w:themeColor="text1"/>
          <w:sz w:val="22"/>
          <w:szCs w:val="22"/>
        </w:rPr>
      </w:pPr>
      <w:r w:rsidRPr="000540A0">
        <w:rPr>
          <w:rFonts w:eastAsia="Calibri" w:cs="Arial"/>
          <w:color w:val="000000" w:themeColor="text1"/>
          <w:sz w:val="22"/>
          <w:szCs w:val="22"/>
        </w:rPr>
        <w:t xml:space="preserve">These Terms of Reference (ToR), which must be published on the ICB website, set out the membership, the remit, responsibilities and reporting arrangements of the Committee and may only be changed with the approval of the Board. </w:t>
      </w:r>
    </w:p>
    <w:p w14:paraId="5C8B2CBC" w14:textId="77777777" w:rsidR="000540A0" w:rsidRPr="000540A0" w:rsidRDefault="000540A0" w:rsidP="000540A0">
      <w:pPr>
        <w:spacing w:line="276" w:lineRule="auto"/>
        <w:ind w:left="0" w:firstLine="0"/>
        <w:jc w:val="both"/>
        <w:rPr>
          <w:rFonts w:eastAsia="Calibri" w:cs="Arial"/>
          <w:color w:val="000000" w:themeColor="text1"/>
        </w:rPr>
      </w:pPr>
    </w:p>
    <w:p w14:paraId="5161A4EA" w14:textId="6EAFD5A3" w:rsidR="00E75A8C" w:rsidRPr="00E75A8C" w:rsidRDefault="00F625BC" w:rsidP="00E75A8C">
      <w:pPr>
        <w:pStyle w:val="ListParagraph"/>
        <w:numPr>
          <w:ilvl w:val="1"/>
          <w:numId w:val="3"/>
        </w:numPr>
        <w:spacing w:line="276" w:lineRule="auto"/>
        <w:jc w:val="both"/>
        <w:rPr>
          <w:rFonts w:eastAsia="Calibri" w:cs="Arial"/>
          <w:color w:val="000000" w:themeColor="text1"/>
          <w:sz w:val="22"/>
          <w:szCs w:val="22"/>
        </w:rPr>
      </w:pPr>
      <w:r w:rsidRPr="000540A0">
        <w:rPr>
          <w:rFonts w:eastAsia="Calibri" w:cs="Arial"/>
          <w:color w:val="000000" w:themeColor="text1"/>
          <w:sz w:val="22"/>
          <w:szCs w:val="22"/>
        </w:rPr>
        <w:t xml:space="preserve">The Committee is a non-executive chaired committee of the </w:t>
      </w:r>
      <w:r w:rsidR="00E75A8C" w:rsidRPr="000540A0">
        <w:rPr>
          <w:rFonts w:eastAsia="Calibri" w:cs="Arial"/>
          <w:color w:val="000000" w:themeColor="text1"/>
          <w:sz w:val="22"/>
          <w:szCs w:val="22"/>
        </w:rPr>
        <w:t>Board,</w:t>
      </w:r>
      <w:r w:rsidRPr="000540A0">
        <w:rPr>
          <w:rFonts w:eastAsia="Calibri" w:cs="Arial"/>
          <w:color w:val="000000" w:themeColor="text1"/>
          <w:sz w:val="22"/>
          <w:szCs w:val="22"/>
        </w:rPr>
        <w:t xml:space="preserve"> and its members are bound by the Standing Orders and other policies of the ICB.</w:t>
      </w:r>
    </w:p>
    <w:p w14:paraId="2CDA6501" w14:textId="77777777" w:rsidR="00E75A8C" w:rsidRPr="00E75A8C" w:rsidRDefault="00E75A8C" w:rsidP="00E75A8C">
      <w:pPr>
        <w:spacing w:line="276" w:lineRule="auto"/>
        <w:ind w:left="360" w:firstLine="0"/>
        <w:jc w:val="both"/>
        <w:rPr>
          <w:rFonts w:eastAsia="Calibri" w:cs="Arial"/>
          <w:color w:val="000000" w:themeColor="text1"/>
        </w:rPr>
      </w:pPr>
    </w:p>
    <w:p w14:paraId="31A11501" w14:textId="42646963" w:rsidR="000540A0" w:rsidRDefault="00F625BC" w:rsidP="00702C2A">
      <w:pPr>
        <w:numPr>
          <w:ilvl w:val="0"/>
          <w:numId w:val="3"/>
        </w:numPr>
        <w:spacing w:line="276" w:lineRule="auto"/>
        <w:contextualSpacing/>
        <w:jc w:val="both"/>
        <w:rPr>
          <w:rFonts w:eastAsia="Calibri" w:cs="Arial"/>
          <w:b/>
          <w:bCs/>
          <w:caps/>
          <w:color w:val="000000" w:themeColor="text1"/>
        </w:rPr>
      </w:pPr>
      <w:r w:rsidRPr="00A47CF7">
        <w:rPr>
          <w:rFonts w:eastAsia="Calibri" w:cs="Arial"/>
          <w:b/>
          <w:bCs/>
          <w:caps/>
          <w:color w:val="000000" w:themeColor="text1"/>
        </w:rPr>
        <w:t>Purpose of the Committee</w:t>
      </w:r>
    </w:p>
    <w:p w14:paraId="212BDDB9" w14:textId="77777777" w:rsidR="00A47CF7" w:rsidRPr="00A47CF7" w:rsidRDefault="00A47CF7" w:rsidP="00A47CF7">
      <w:pPr>
        <w:spacing w:line="276" w:lineRule="auto"/>
        <w:ind w:left="360" w:firstLine="0"/>
        <w:contextualSpacing/>
        <w:jc w:val="both"/>
        <w:rPr>
          <w:rFonts w:eastAsia="Calibri" w:cs="Arial"/>
          <w:b/>
          <w:bCs/>
          <w:caps/>
          <w:color w:val="000000" w:themeColor="text1"/>
        </w:rPr>
      </w:pPr>
    </w:p>
    <w:p w14:paraId="27A1D0CF" w14:textId="012BD1C4" w:rsidR="000540A0" w:rsidRPr="00A47CF7" w:rsidRDefault="000540A0" w:rsidP="00702C2A">
      <w:pPr>
        <w:pStyle w:val="ListParagraph"/>
        <w:numPr>
          <w:ilvl w:val="1"/>
          <w:numId w:val="3"/>
        </w:numPr>
        <w:spacing w:line="276" w:lineRule="auto"/>
        <w:jc w:val="both"/>
        <w:rPr>
          <w:rFonts w:eastAsia="Calibri" w:cs="Arial"/>
          <w:color w:val="000000" w:themeColor="text1"/>
          <w:sz w:val="22"/>
          <w:szCs w:val="22"/>
        </w:rPr>
      </w:pPr>
      <w:r w:rsidRPr="00A47CF7">
        <w:rPr>
          <w:rFonts w:eastAsia="Calibri" w:cs="Arial"/>
          <w:color w:val="000000" w:themeColor="text1"/>
          <w:sz w:val="22"/>
          <w:szCs w:val="22"/>
        </w:rPr>
        <w:t xml:space="preserve">The Public Involvement and Engagement Advisory Committee has been established to </w:t>
      </w:r>
      <w:r w:rsidR="00F83A76">
        <w:rPr>
          <w:rFonts w:eastAsia="Calibri" w:cs="Arial"/>
          <w:color w:val="000000" w:themeColor="text1"/>
          <w:sz w:val="22"/>
          <w:szCs w:val="22"/>
        </w:rPr>
        <w:t xml:space="preserve">support the </w:t>
      </w:r>
      <w:r w:rsidRPr="00A47CF7">
        <w:rPr>
          <w:rFonts w:eastAsia="Calibri" w:cs="Arial"/>
          <w:color w:val="000000" w:themeColor="text1"/>
          <w:sz w:val="22"/>
          <w:szCs w:val="22"/>
        </w:rPr>
        <w:t xml:space="preserve">ICB </w:t>
      </w:r>
      <w:r w:rsidR="00F83A76">
        <w:rPr>
          <w:rFonts w:eastAsia="Calibri" w:cs="Arial"/>
          <w:color w:val="000000" w:themeColor="text1"/>
          <w:sz w:val="22"/>
          <w:szCs w:val="22"/>
        </w:rPr>
        <w:t>in ensuring</w:t>
      </w:r>
      <w:r w:rsidRPr="00A47CF7">
        <w:rPr>
          <w:rFonts w:eastAsia="Calibri" w:cs="Arial"/>
          <w:color w:val="000000" w:themeColor="text1"/>
          <w:sz w:val="22"/>
          <w:szCs w:val="22"/>
        </w:rPr>
        <w:t xml:space="preserve"> the voice of local people and residents is actively embedded and valued in decision making of the ICB and at all levels of the system, particularly in relation to inequalities and those who are seldom heard.</w:t>
      </w:r>
    </w:p>
    <w:p w14:paraId="2754AB25" w14:textId="77777777" w:rsidR="000540A0" w:rsidRPr="00A47CF7" w:rsidRDefault="000540A0" w:rsidP="00A47CF7">
      <w:pPr>
        <w:spacing w:line="276" w:lineRule="auto"/>
        <w:ind w:left="0" w:firstLine="0"/>
        <w:jc w:val="both"/>
        <w:rPr>
          <w:rFonts w:eastAsia="Calibri" w:cs="Arial"/>
          <w:color w:val="000000" w:themeColor="text1"/>
        </w:rPr>
      </w:pPr>
    </w:p>
    <w:p w14:paraId="0EE6121B" w14:textId="688F75D4" w:rsidR="00E75A8C" w:rsidRPr="00E75A8C" w:rsidRDefault="000540A0" w:rsidP="00E75A8C">
      <w:pPr>
        <w:pStyle w:val="ListParagraph"/>
        <w:numPr>
          <w:ilvl w:val="1"/>
          <w:numId w:val="3"/>
        </w:numPr>
        <w:spacing w:line="276" w:lineRule="auto"/>
        <w:jc w:val="both"/>
        <w:rPr>
          <w:rFonts w:eastAsia="Calibri" w:cs="Arial"/>
          <w:color w:val="000000" w:themeColor="text1"/>
          <w:sz w:val="22"/>
          <w:szCs w:val="22"/>
        </w:rPr>
      </w:pPr>
      <w:r w:rsidRPr="00A47CF7">
        <w:rPr>
          <w:rFonts w:eastAsia="Calibri" w:cs="Arial"/>
          <w:color w:val="000000" w:themeColor="text1"/>
          <w:sz w:val="22"/>
          <w:szCs w:val="22"/>
        </w:rPr>
        <w:t xml:space="preserve"> The Committee will provide regular assurance updates to the ICB in relation to activities and items within its remit. </w:t>
      </w:r>
    </w:p>
    <w:p w14:paraId="2693CB2C" w14:textId="77777777" w:rsidR="00E75A8C" w:rsidRPr="00E75A8C" w:rsidRDefault="00E75A8C" w:rsidP="00E75A8C">
      <w:pPr>
        <w:pStyle w:val="ListParagraph"/>
        <w:spacing w:line="276" w:lineRule="auto"/>
        <w:ind w:left="792" w:firstLine="0"/>
        <w:jc w:val="both"/>
        <w:rPr>
          <w:rFonts w:eastAsia="Calibri" w:cs="Arial"/>
          <w:color w:val="000000" w:themeColor="text1"/>
          <w:sz w:val="22"/>
          <w:szCs w:val="22"/>
        </w:rPr>
      </w:pPr>
    </w:p>
    <w:p w14:paraId="342DE6B6" w14:textId="77777777" w:rsidR="00F625BC" w:rsidRPr="00A47CF7" w:rsidRDefault="00F625BC" w:rsidP="00702C2A">
      <w:pPr>
        <w:numPr>
          <w:ilvl w:val="0"/>
          <w:numId w:val="3"/>
        </w:numPr>
        <w:spacing w:line="276" w:lineRule="auto"/>
        <w:ind w:left="567" w:hanging="567"/>
        <w:contextualSpacing/>
        <w:jc w:val="both"/>
        <w:rPr>
          <w:rFonts w:eastAsia="Calibri" w:cs="Arial"/>
          <w:b/>
          <w:bCs/>
          <w:caps/>
          <w:color w:val="000000" w:themeColor="text1"/>
        </w:rPr>
      </w:pPr>
      <w:r w:rsidRPr="00A47CF7">
        <w:rPr>
          <w:rFonts w:eastAsia="Calibri" w:cs="Arial"/>
          <w:b/>
          <w:bCs/>
          <w:caps/>
          <w:color w:val="000000" w:themeColor="text1"/>
        </w:rPr>
        <w:t>DelegatED AUTHORITY</w:t>
      </w:r>
    </w:p>
    <w:p w14:paraId="5FF89D2C" w14:textId="77777777" w:rsidR="00F625BC" w:rsidRPr="00A47CF7" w:rsidRDefault="00F625BC" w:rsidP="00A47CF7">
      <w:pPr>
        <w:spacing w:line="276" w:lineRule="auto"/>
        <w:ind w:left="567" w:hanging="567"/>
        <w:contextualSpacing/>
        <w:jc w:val="both"/>
        <w:rPr>
          <w:rFonts w:eastAsia="Calibri" w:cs="Arial"/>
          <w:b/>
          <w:bCs/>
          <w:caps/>
          <w:color w:val="000000" w:themeColor="text1"/>
        </w:rPr>
      </w:pPr>
    </w:p>
    <w:p w14:paraId="15B8BC94" w14:textId="24941AFA" w:rsidR="00E75A8C" w:rsidRPr="00776B11" w:rsidRDefault="00F625BC" w:rsidP="005504A1">
      <w:pPr>
        <w:pStyle w:val="ListParagraph"/>
        <w:numPr>
          <w:ilvl w:val="1"/>
          <w:numId w:val="3"/>
        </w:numPr>
        <w:spacing w:line="276" w:lineRule="auto"/>
        <w:ind w:firstLine="0"/>
        <w:jc w:val="both"/>
        <w:rPr>
          <w:rFonts w:eastAsia="Calibri" w:cs="Arial"/>
          <w:color w:val="000000" w:themeColor="text1"/>
          <w:sz w:val="22"/>
          <w:szCs w:val="22"/>
        </w:rPr>
      </w:pPr>
      <w:r w:rsidRPr="00776B11">
        <w:rPr>
          <w:rFonts w:eastAsia="Calibri" w:cs="Arial"/>
          <w:color w:val="000000" w:themeColor="text1"/>
          <w:sz w:val="22"/>
          <w:szCs w:val="22"/>
        </w:rPr>
        <w:t xml:space="preserve">The </w:t>
      </w:r>
      <w:r w:rsidR="004D2B1C" w:rsidRPr="00776B11">
        <w:rPr>
          <w:rFonts w:eastAsia="Calibri" w:cs="Arial"/>
          <w:color w:val="000000" w:themeColor="text1"/>
          <w:sz w:val="22"/>
          <w:szCs w:val="22"/>
        </w:rPr>
        <w:t>Public Involvement and Engagement</w:t>
      </w:r>
      <w:r w:rsidR="00294DB2" w:rsidRPr="00776B11">
        <w:rPr>
          <w:rFonts w:eastAsia="Calibri" w:cs="Arial"/>
          <w:color w:val="000000" w:themeColor="text1"/>
          <w:sz w:val="22"/>
          <w:szCs w:val="22"/>
        </w:rPr>
        <w:t xml:space="preserve"> Advisory Committee</w:t>
      </w:r>
      <w:r w:rsidRPr="00776B11">
        <w:rPr>
          <w:rFonts w:eastAsia="Calibri" w:cs="Arial"/>
          <w:color w:val="000000" w:themeColor="text1"/>
          <w:sz w:val="22"/>
          <w:szCs w:val="22"/>
        </w:rPr>
        <w:t xml:space="preserve"> is a formal </w:t>
      </w:r>
      <w:r w:rsidR="00BA778A" w:rsidRPr="00776B11">
        <w:rPr>
          <w:rFonts w:eastAsia="Calibri" w:cs="Arial"/>
          <w:color w:val="000000" w:themeColor="text1"/>
          <w:sz w:val="22"/>
          <w:szCs w:val="22"/>
        </w:rPr>
        <w:t xml:space="preserve">advisory </w:t>
      </w:r>
      <w:r w:rsidRPr="00776B11">
        <w:rPr>
          <w:rFonts w:eastAsia="Calibri" w:cs="Arial"/>
          <w:color w:val="000000" w:themeColor="text1"/>
          <w:sz w:val="22"/>
          <w:szCs w:val="22"/>
        </w:rPr>
        <w:t>committee of the ICB</w:t>
      </w:r>
      <w:r w:rsidR="00776B11" w:rsidRPr="00776B11">
        <w:rPr>
          <w:rFonts w:eastAsia="Calibri" w:cs="Arial"/>
          <w:color w:val="000000" w:themeColor="text1"/>
          <w:sz w:val="22"/>
          <w:szCs w:val="22"/>
        </w:rPr>
        <w:t xml:space="preserve"> and holds </w:t>
      </w:r>
      <w:r w:rsidR="00BA778A" w:rsidRPr="00776B11">
        <w:rPr>
          <w:rFonts w:eastAsia="Calibri" w:cs="Arial"/>
          <w:color w:val="000000" w:themeColor="text1"/>
        </w:rPr>
        <w:t xml:space="preserve">no </w:t>
      </w:r>
      <w:r w:rsidR="00087B79" w:rsidRPr="00776B11">
        <w:rPr>
          <w:rFonts w:eastAsia="Calibri" w:cs="Arial"/>
          <w:color w:val="000000" w:themeColor="text1"/>
        </w:rPr>
        <w:t>decision-making</w:t>
      </w:r>
      <w:r w:rsidR="00BA778A" w:rsidRPr="00776B11">
        <w:rPr>
          <w:rFonts w:eastAsia="Calibri" w:cs="Arial"/>
          <w:color w:val="000000" w:themeColor="text1"/>
        </w:rPr>
        <w:t xml:space="preserve"> powers</w:t>
      </w:r>
      <w:r w:rsidR="00776B11">
        <w:rPr>
          <w:rFonts w:eastAsia="Calibri" w:cs="Arial"/>
          <w:color w:val="000000" w:themeColor="text1"/>
        </w:rPr>
        <w:t>.</w:t>
      </w:r>
    </w:p>
    <w:p w14:paraId="6E6061DA" w14:textId="77777777" w:rsidR="00F625BC" w:rsidRPr="00A47CF7" w:rsidRDefault="00F625BC" w:rsidP="00702C2A">
      <w:pPr>
        <w:numPr>
          <w:ilvl w:val="0"/>
          <w:numId w:val="3"/>
        </w:numPr>
        <w:spacing w:line="276" w:lineRule="auto"/>
        <w:ind w:left="567" w:hanging="567"/>
        <w:contextualSpacing/>
        <w:jc w:val="both"/>
        <w:rPr>
          <w:rFonts w:eastAsia="Calibri" w:cs="Arial"/>
          <w:b/>
          <w:bCs/>
          <w:caps/>
          <w:color w:val="000000" w:themeColor="text1"/>
        </w:rPr>
      </w:pPr>
      <w:r w:rsidRPr="00A47CF7">
        <w:rPr>
          <w:rFonts w:eastAsia="Calibri" w:cs="Arial"/>
          <w:b/>
          <w:bCs/>
          <w:caps/>
          <w:color w:val="000000" w:themeColor="text1"/>
        </w:rPr>
        <w:t>Membership AND ATTENDANCE</w:t>
      </w:r>
    </w:p>
    <w:p w14:paraId="0296D286" w14:textId="77777777" w:rsidR="00F625BC" w:rsidRPr="00A47CF7" w:rsidRDefault="00F625BC" w:rsidP="00A47CF7">
      <w:pPr>
        <w:spacing w:line="276" w:lineRule="auto"/>
        <w:ind w:left="567" w:hanging="567"/>
        <w:contextualSpacing/>
        <w:jc w:val="both"/>
        <w:rPr>
          <w:rFonts w:eastAsia="Calibri" w:cs="Arial"/>
          <w:b/>
          <w:bCs/>
          <w:caps/>
          <w:color w:val="000000" w:themeColor="text1"/>
        </w:rPr>
      </w:pPr>
    </w:p>
    <w:p w14:paraId="61B06AC2" w14:textId="4B3BA1F0" w:rsidR="00F625BC" w:rsidRDefault="00F625BC" w:rsidP="00E75A8C">
      <w:pPr>
        <w:pStyle w:val="ListParagraph"/>
        <w:numPr>
          <w:ilvl w:val="1"/>
          <w:numId w:val="3"/>
        </w:numPr>
        <w:spacing w:line="276" w:lineRule="auto"/>
        <w:jc w:val="both"/>
        <w:rPr>
          <w:rFonts w:eastAsia="Calibri" w:cs="Arial"/>
          <w:color w:val="000000" w:themeColor="text1"/>
          <w:sz w:val="22"/>
          <w:szCs w:val="22"/>
        </w:rPr>
      </w:pPr>
      <w:bookmarkStart w:id="0" w:name="_Hlk82942768"/>
      <w:r w:rsidRPr="00A47CF7">
        <w:rPr>
          <w:rFonts w:eastAsia="Calibri" w:cs="Arial"/>
          <w:color w:val="000000" w:themeColor="text1"/>
          <w:sz w:val="22"/>
          <w:szCs w:val="22"/>
        </w:rPr>
        <w:t xml:space="preserve">The Committee members shall be appointed by the Board in accordance with the ICB Constitution.  </w:t>
      </w:r>
    </w:p>
    <w:p w14:paraId="49C04CC1" w14:textId="77777777" w:rsidR="00E75A8C" w:rsidRPr="00E75A8C" w:rsidRDefault="00E75A8C" w:rsidP="00E75A8C">
      <w:pPr>
        <w:pStyle w:val="ListParagraph"/>
        <w:spacing w:line="276" w:lineRule="auto"/>
        <w:ind w:left="792" w:firstLine="0"/>
        <w:jc w:val="both"/>
        <w:rPr>
          <w:rFonts w:eastAsia="Calibri" w:cs="Arial"/>
          <w:color w:val="000000" w:themeColor="text1"/>
          <w:sz w:val="22"/>
          <w:szCs w:val="22"/>
        </w:rPr>
      </w:pPr>
    </w:p>
    <w:p w14:paraId="3C151498" w14:textId="426A1DD0" w:rsidR="00F625BC" w:rsidRDefault="00F625BC" w:rsidP="00E75A8C">
      <w:pPr>
        <w:pStyle w:val="ListParagraph"/>
        <w:numPr>
          <w:ilvl w:val="1"/>
          <w:numId w:val="3"/>
        </w:numPr>
        <w:spacing w:line="276" w:lineRule="auto"/>
        <w:jc w:val="both"/>
        <w:rPr>
          <w:rFonts w:eastAsia="Calibri" w:cs="Arial"/>
          <w:color w:val="000000" w:themeColor="text1"/>
          <w:sz w:val="22"/>
          <w:szCs w:val="22"/>
        </w:rPr>
      </w:pPr>
      <w:r w:rsidRPr="00A47CF7">
        <w:rPr>
          <w:rFonts w:eastAsia="Calibri" w:cs="Arial"/>
          <w:color w:val="000000" w:themeColor="text1"/>
          <w:sz w:val="22"/>
          <w:szCs w:val="22"/>
        </w:rPr>
        <w:t xml:space="preserve">The Board will appoint </w:t>
      </w:r>
      <w:r w:rsidR="00294DB2" w:rsidRPr="00A47CF7">
        <w:rPr>
          <w:rFonts w:eastAsia="Calibri" w:cs="Arial"/>
          <w:color w:val="000000" w:themeColor="text1"/>
          <w:sz w:val="22"/>
          <w:szCs w:val="22"/>
        </w:rPr>
        <w:t>at least seven</w:t>
      </w:r>
      <w:r w:rsidRPr="00A47CF7">
        <w:rPr>
          <w:rFonts w:eastAsia="Calibri" w:cs="Arial"/>
          <w:color w:val="000000" w:themeColor="text1"/>
          <w:sz w:val="22"/>
          <w:szCs w:val="22"/>
        </w:rPr>
        <w:t xml:space="preserve"> member</w:t>
      </w:r>
      <w:r w:rsidR="001017F0" w:rsidRPr="00A47CF7">
        <w:rPr>
          <w:rFonts w:eastAsia="Calibri" w:cs="Arial"/>
          <w:color w:val="000000" w:themeColor="text1"/>
          <w:sz w:val="22"/>
          <w:szCs w:val="22"/>
        </w:rPr>
        <w:t>s</w:t>
      </w:r>
      <w:r w:rsidR="00294DB2" w:rsidRPr="00A47CF7">
        <w:rPr>
          <w:rFonts w:eastAsia="Calibri" w:cs="Arial"/>
          <w:color w:val="000000" w:themeColor="text1"/>
          <w:sz w:val="22"/>
          <w:szCs w:val="22"/>
        </w:rPr>
        <w:t xml:space="preserve">, </w:t>
      </w:r>
      <w:r w:rsidRPr="00A47CF7">
        <w:rPr>
          <w:rFonts w:eastAsia="Calibri" w:cs="Arial"/>
          <w:color w:val="000000" w:themeColor="text1"/>
          <w:sz w:val="22"/>
          <w:szCs w:val="22"/>
        </w:rPr>
        <w:t xml:space="preserve">including </w:t>
      </w:r>
      <w:r w:rsidR="001017F0" w:rsidRPr="00A47CF7">
        <w:rPr>
          <w:rFonts w:eastAsia="Calibri" w:cs="Arial"/>
          <w:color w:val="000000" w:themeColor="text1"/>
          <w:sz w:val="22"/>
          <w:szCs w:val="22"/>
        </w:rPr>
        <w:t>one</w:t>
      </w:r>
      <w:r w:rsidRPr="00A47CF7">
        <w:rPr>
          <w:rFonts w:eastAsia="Calibri" w:cs="Arial"/>
          <w:color w:val="000000" w:themeColor="text1"/>
          <w:sz w:val="22"/>
          <w:szCs w:val="22"/>
        </w:rPr>
        <w:t xml:space="preserve"> Non-Executive Member</w:t>
      </w:r>
      <w:r w:rsidR="001017F0" w:rsidRPr="00A47CF7">
        <w:rPr>
          <w:rFonts w:eastAsia="Calibri" w:cs="Arial"/>
          <w:color w:val="000000" w:themeColor="text1"/>
          <w:sz w:val="22"/>
          <w:szCs w:val="22"/>
        </w:rPr>
        <w:t xml:space="preserve"> and the Chief Nursing Officer</w:t>
      </w:r>
      <w:r w:rsidR="00231EE6" w:rsidRPr="00A47CF7">
        <w:rPr>
          <w:rFonts w:eastAsia="Calibri" w:cs="Arial"/>
          <w:color w:val="000000" w:themeColor="text1"/>
          <w:sz w:val="22"/>
          <w:szCs w:val="22"/>
        </w:rPr>
        <w:t xml:space="preserve"> </w:t>
      </w:r>
      <w:r w:rsidRPr="00A47CF7">
        <w:rPr>
          <w:rFonts w:eastAsia="Calibri" w:cs="Arial"/>
          <w:color w:val="000000" w:themeColor="text1"/>
          <w:sz w:val="22"/>
          <w:szCs w:val="22"/>
        </w:rPr>
        <w:t xml:space="preserve">of the Board (from the ICB). Other attendees of the Committee need not be members of the Board, but they may be. </w:t>
      </w:r>
    </w:p>
    <w:p w14:paraId="7C06952E" w14:textId="77777777" w:rsidR="00F83A76" w:rsidRPr="00CF4A03" w:rsidRDefault="00F83A76" w:rsidP="00CF4A03">
      <w:pPr>
        <w:spacing w:line="276" w:lineRule="auto"/>
        <w:jc w:val="both"/>
        <w:rPr>
          <w:rFonts w:eastAsia="Calibri" w:cs="Arial"/>
          <w:color w:val="000000" w:themeColor="text1"/>
        </w:rPr>
      </w:pPr>
    </w:p>
    <w:p w14:paraId="6AEC2E76" w14:textId="57F475ED" w:rsidR="00F625BC" w:rsidRDefault="00F625BC" w:rsidP="00E75A8C">
      <w:pPr>
        <w:pStyle w:val="ListParagraph"/>
        <w:numPr>
          <w:ilvl w:val="1"/>
          <w:numId w:val="3"/>
        </w:numPr>
        <w:spacing w:line="276" w:lineRule="auto"/>
        <w:jc w:val="both"/>
        <w:rPr>
          <w:rFonts w:eastAsia="Calibri" w:cs="Arial"/>
          <w:color w:val="000000" w:themeColor="text1"/>
          <w:sz w:val="22"/>
          <w:szCs w:val="22"/>
        </w:rPr>
      </w:pPr>
      <w:bookmarkStart w:id="1" w:name="_Hlk83400409"/>
      <w:bookmarkEnd w:id="0"/>
      <w:r w:rsidRPr="00A47CF7">
        <w:rPr>
          <w:rFonts w:eastAsia="Calibri" w:cs="Arial"/>
          <w:color w:val="000000" w:themeColor="text1"/>
          <w:sz w:val="22"/>
          <w:szCs w:val="22"/>
        </w:rPr>
        <w:lastRenderedPageBreak/>
        <w:t>When determining the membership of the Committee, active consideration will be made to equality, diversity and inclusion</w:t>
      </w:r>
      <w:bookmarkEnd w:id="1"/>
      <w:r w:rsidRPr="00A47CF7">
        <w:rPr>
          <w:rFonts w:eastAsia="Calibri" w:cs="Arial"/>
          <w:color w:val="000000" w:themeColor="text1"/>
          <w:sz w:val="22"/>
          <w:szCs w:val="22"/>
        </w:rPr>
        <w:t>.</w:t>
      </w:r>
    </w:p>
    <w:p w14:paraId="585CF33E" w14:textId="77777777" w:rsidR="00E75A8C" w:rsidRPr="00E75A8C" w:rsidRDefault="00E75A8C" w:rsidP="00E75A8C">
      <w:pPr>
        <w:pStyle w:val="ListParagraph"/>
        <w:spacing w:line="276" w:lineRule="auto"/>
        <w:ind w:left="792" w:firstLine="0"/>
        <w:jc w:val="both"/>
        <w:rPr>
          <w:rFonts w:eastAsia="Calibri" w:cs="Arial"/>
          <w:color w:val="000000" w:themeColor="text1"/>
          <w:sz w:val="22"/>
          <w:szCs w:val="22"/>
        </w:rPr>
      </w:pPr>
    </w:p>
    <w:p w14:paraId="043809A9" w14:textId="77777777" w:rsidR="006E52C7" w:rsidRPr="00A47CF7" w:rsidRDefault="00F625BC" w:rsidP="00702C2A">
      <w:pPr>
        <w:pStyle w:val="ListParagraph"/>
        <w:numPr>
          <w:ilvl w:val="1"/>
          <w:numId w:val="3"/>
        </w:numPr>
        <w:spacing w:line="276" w:lineRule="auto"/>
        <w:jc w:val="both"/>
        <w:rPr>
          <w:rFonts w:eastAsia="Calibri" w:cs="Arial"/>
          <w:color w:val="000000" w:themeColor="text1"/>
          <w:sz w:val="22"/>
          <w:szCs w:val="22"/>
        </w:rPr>
      </w:pPr>
      <w:r w:rsidRPr="00A47CF7">
        <w:rPr>
          <w:rFonts w:eastAsia="Calibri" w:cs="Arial"/>
          <w:color w:val="000000" w:themeColor="text1"/>
          <w:sz w:val="22"/>
          <w:szCs w:val="22"/>
        </w:rPr>
        <w:t>The Chair may ask any or all of those who normally attend, but who are not members, to withdraw to facilitate open and frank discussion of particular matters.</w:t>
      </w:r>
    </w:p>
    <w:p w14:paraId="74D75875" w14:textId="77777777" w:rsidR="006E52C7" w:rsidRPr="00A47CF7" w:rsidRDefault="006E52C7" w:rsidP="00A47CF7">
      <w:pPr>
        <w:pStyle w:val="ListParagraph"/>
        <w:spacing w:line="276" w:lineRule="auto"/>
        <w:rPr>
          <w:rFonts w:cs="Arial"/>
          <w:b/>
          <w:color w:val="000000" w:themeColor="text1"/>
          <w:sz w:val="22"/>
          <w:szCs w:val="22"/>
        </w:rPr>
      </w:pPr>
    </w:p>
    <w:p w14:paraId="3C1E4291" w14:textId="3EE7B5DF" w:rsidR="00F625BC" w:rsidRPr="00E75A8C" w:rsidRDefault="00F625BC" w:rsidP="00E75A8C">
      <w:pPr>
        <w:pStyle w:val="ListParagraph"/>
        <w:numPr>
          <w:ilvl w:val="1"/>
          <w:numId w:val="3"/>
        </w:numPr>
        <w:spacing w:line="276" w:lineRule="auto"/>
        <w:jc w:val="both"/>
        <w:rPr>
          <w:rFonts w:eastAsia="Calibri" w:cs="Arial"/>
          <w:color w:val="000000" w:themeColor="text1"/>
          <w:sz w:val="22"/>
          <w:szCs w:val="22"/>
        </w:rPr>
      </w:pPr>
      <w:r w:rsidRPr="00A47CF7">
        <w:rPr>
          <w:rFonts w:cs="Arial"/>
          <w:b/>
          <w:color w:val="000000" w:themeColor="text1"/>
          <w:sz w:val="22"/>
          <w:szCs w:val="22"/>
        </w:rPr>
        <w:t>Chair and vice chair</w:t>
      </w:r>
    </w:p>
    <w:p w14:paraId="5D9218C0" w14:textId="0807A6C5" w:rsidR="00F625BC" w:rsidRDefault="00F625BC" w:rsidP="00E75A8C">
      <w:pPr>
        <w:pStyle w:val="ListParagraph"/>
        <w:numPr>
          <w:ilvl w:val="2"/>
          <w:numId w:val="3"/>
        </w:numPr>
        <w:spacing w:line="276" w:lineRule="auto"/>
        <w:jc w:val="both"/>
        <w:rPr>
          <w:rFonts w:eastAsia="Calibri" w:cs="Arial"/>
          <w:color w:val="000000" w:themeColor="text1"/>
          <w:sz w:val="22"/>
          <w:szCs w:val="22"/>
        </w:rPr>
      </w:pPr>
      <w:r w:rsidRPr="00A47CF7">
        <w:rPr>
          <w:rFonts w:eastAsia="Calibri" w:cs="Arial"/>
          <w:color w:val="000000" w:themeColor="text1"/>
          <w:sz w:val="22"/>
          <w:szCs w:val="22"/>
        </w:rPr>
        <w:t>The Committee shall satisfy itself that the ICB’s policy, systems and processes for the management of conflicts, (including gifts and hospitality and bribery) are effective including receiving reports relating to non-compliance with the ICB policy and procedures relating to conflicts of interest.</w:t>
      </w:r>
    </w:p>
    <w:p w14:paraId="28958F23" w14:textId="77777777" w:rsidR="00E75A8C" w:rsidRPr="00E75A8C" w:rsidRDefault="00E75A8C" w:rsidP="00E75A8C">
      <w:pPr>
        <w:pStyle w:val="ListParagraph"/>
        <w:spacing w:line="276" w:lineRule="auto"/>
        <w:ind w:left="1224" w:firstLine="0"/>
        <w:jc w:val="both"/>
        <w:rPr>
          <w:rFonts w:eastAsia="Calibri" w:cs="Arial"/>
          <w:color w:val="000000" w:themeColor="text1"/>
          <w:sz w:val="22"/>
          <w:szCs w:val="22"/>
        </w:rPr>
      </w:pPr>
    </w:p>
    <w:p w14:paraId="3E2CCC70" w14:textId="58C82C29" w:rsidR="00A47CF7" w:rsidRDefault="00F625BC" w:rsidP="00702C2A">
      <w:pPr>
        <w:pStyle w:val="ListParagraph"/>
        <w:numPr>
          <w:ilvl w:val="2"/>
          <w:numId w:val="3"/>
        </w:numPr>
        <w:spacing w:line="276" w:lineRule="auto"/>
        <w:jc w:val="both"/>
        <w:rPr>
          <w:rFonts w:eastAsia="Calibri" w:cs="Arial"/>
          <w:color w:val="000000" w:themeColor="text1"/>
          <w:sz w:val="22"/>
          <w:szCs w:val="22"/>
        </w:rPr>
      </w:pPr>
      <w:r w:rsidRPr="00A47CF7">
        <w:rPr>
          <w:rFonts w:eastAsia="Calibri" w:cs="Arial"/>
          <w:color w:val="000000" w:themeColor="text1"/>
          <w:sz w:val="22"/>
          <w:szCs w:val="22"/>
        </w:rPr>
        <w:t xml:space="preserve">If a Chair has a conflict of </w:t>
      </w:r>
      <w:r w:rsidR="00A47CF7" w:rsidRPr="00A47CF7">
        <w:rPr>
          <w:rFonts w:eastAsia="Calibri" w:cs="Arial"/>
          <w:color w:val="000000" w:themeColor="text1"/>
          <w:sz w:val="22"/>
          <w:szCs w:val="22"/>
        </w:rPr>
        <w:t>interest,</w:t>
      </w:r>
      <w:r w:rsidRPr="00A47CF7">
        <w:rPr>
          <w:rFonts w:eastAsia="Calibri" w:cs="Arial"/>
          <w:color w:val="000000" w:themeColor="text1"/>
          <w:sz w:val="22"/>
          <w:szCs w:val="22"/>
        </w:rPr>
        <w:t xml:space="preserve"> then the </w:t>
      </w:r>
      <w:r w:rsidR="00265BF8" w:rsidRPr="00A47CF7">
        <w:rPr>
          <w:rFonts w:eastAsia="Calibri" w:cs="Arial"/>
          <w:color w:val="000000" w:themeColor="text1"/>
          <w:sz w:val="22"/>
          <w:szCs w:val="22"/>
        </w:rPr>
        <w:t>vice</w:t>
      </w:r>
      <w:r w:rsidRPr="00A47CF7">
        <w:rPr>
          <w:rFonts w:eastAsia="Calibri" w:cs="Arial"/>
          <w:color w:val="000000" w:themeColor="text1"/>
          <w:sz w:val="22"/>
          <w:szCs w:val="22"/>
        </w:rPr>
        <w:t xml:space="preserve">-chair or, if necessary, another member of the Committee will be responsible for deciding the appropriate course of action. </w:t>
      </w:r>
    </w:p>
    <w:p w14:paraId="12530E11" w14:textId="77777777" w:rsidR="00A47CF7" w:rsidRPr="00A47CF7" w:rsidRDefault="00A47CF7" w:rsidP="00A47CF7">
      <w:pPr>
        <w:pStyle w:val="NoSpacing"/>
      </w:pPr>
    </w:p>
    <w:p w14:paraId="26B5B8F6" w14:textId="20A0EE68" w:rsidR="00F625BC" w:rsidRPr="00A47CF7" w:rsidRDefault="00F625BC" w:rsidP="00702C2A">
      <w:pPr>
        <w:pStyle w:val="ListParagraph"/>
        <w:numPr>
          <w:ilvl w:val="1"/>
          <w:numId w:val="3"/>
        </w:numPr>
        <w:spacing w:line="276" w:lineRule="auto"/>
        <w:jc w:val="both"/>
        <w:rPr>
          <w:rFonts w:eastAsia="Calibri" w:cs="Arial"/>
          <w:color w:val="000000" w:themeColor="text1"/>
        </w:rPr>
      </w:pPr>
      <w:r w:rsidRPr="006E52C7">
        <w:rPr>
          <w:rFonts w:eastAsia="Calibri" w:cs="Arial"/>
          <w:b/>
          <w:color w:val="000000" w:themeColor="text1"/>
        </w:rPr>
        <w:t>Members</w:t>
      </w:r>
    </w:p>
    <w:p w14:paraId="24858205" w14:textId="1D1ED1D4" w:rsidR="00F625BC" w:rsidRPr="00A47CF7" w:rsidRDefault="00A47CF7" w:rsidP="00776B11">
      <w:pPr>
        <w:numPr>
          <w:ilvl w:val="0"/>
          <w:numId w:val="2"/>
        </w:numPr>
        <w:spacing w:after="160" w:line="276" w:lineRule="auto"/>
        <w:ind w:left="1418" w:hanging="567"/>
        <w:contextualSpacing/>
        <w:jc w:val="both"/>
        <w:rPr>
          <w:rFonts w:eastAsia="Calibri" w:cs="Arial"/>
          <w:color w:val="000000" w:themeColor="text1"/>
        </w:rPr>
      </w:pPr>
      <w:r w:rsidRPr="00A47CF7">
        <w:rPr>
          <w:rFonts w:eastAsia="Calibri" w:cs="Arial"/>
          <w:color w:val="000000" w:themeColor="text1"/>
        </w:rPr>
        <w:t>Non-Executive</w:t>
      </w:r>
      <w:r w:rsidR="00F625BC" w:rsidRPr="00A47CF7">
        <w:rPr>
          <w:rFonts w:eastAsia="Calibri" w:cs="Arial"/>
          <w:color w:val="000000" w:themeColor="text1"/>
        </w:rPr>
        <w:t xml:space="preserve"> </w:t>
      </w:r>
      <w:r w:rsidR="004D2B1C" w:rsidRPr="00A47CF7">
        <w:rPr>
          <w:rFonts w:eastAsia="Calibri" w:cs="Arial"/>
          <w:color w:val="000000" w:themeColor="text1"/>
        </w:rPr>
        <w:t>Member</w:t>
      </w:r>
      <w:r w:rsidR="00F625BC" w:rsidRPr="00A47CF7">
        <w:rPr>
          <w:rFonts w:eastAsia="Calibri" w:cs="Arial"/>
          <w:color w:val="000000" w:themeColor="text1"/>
        </w:rPr>
        <w:t xml:space="preserve"> (Chair)</w:t>
      </w:r>
    </w:p>
    <w:p w14:paraId="30D9CCB0" w14:textId="03819CEB" w:rsidR="00F625BC" w:rsidRPr="0002357C" w:rsidRDefault="001017F0" w:rsidP="00776B11">
      <w:pPr>
        <w:numPr>
          <w:ilvl w:val="0"/>
          <w:numId w:val="2"/>
        </w:numPr>
        <w:spacing w:after="160" w:line="276" w:lineRule="auto"/>
        <w:ind w:left="1418" w:hanging="567"/>
        <w:contextualSpacing/>
        <w:jc w:val="both"/>
        <w:rPr>
          <w:rFonts w:eastAsia="Calibri" w:cs="Arial"/>
          <w:color w:val="000000" w:themeColor="text1"/>
        </w:rPr>
      </w:pPr>
      <w:r w:rsidRPr="0002357C">
        <w:rPr>
          <w:rFonts w:eastAsia="Calibri" w:cs="Arial"/>
          <w:color w:val="000000" w:themeColor="text1"/>
        </w:rPr>
        <w:t>ICB Chief Nursing Officer</w:t>
      </w:r>
      <w:r w:rsidR="00F625BC" w:rsidRPr="0002357C">
        <w:rPr>
          <w:rFonts w:eastAsia="Calibri" w:cs="Arial"/>
          <w:color w:val="000000" w:themeColor="text1"/>
        </w:rPr>
        <w:t xml:space="preserve"> </w:t>
      </w:r>
      <w:r w:rsidR="00DC5408" w:rsidRPr="0002357C">
        <w:rPr>
          <w:rFonts w:eastAsia="Calibri" w:cs="Arial"/>
          <w:color w:val="000000" w:themeColor="text1"/>
        </w:rPr>
        <w:t>or representative from the ICB Quality Committee</w:t>
      </w:r>
    </w:p>
    <w:p w14:paraId="1D02C2B8" w14:textId="2DAC97BF" w:rsidR="004D2B1C" w:rsidRPr="0002357C" w:rsidRDefault="001017F0" w:rsidP="00776B11">
      <w:pPr>
        <w:numPr>
          <w:ilvl w:val="0"/>
          <w:numId w:val="2"/>
        </w:numPr>
        <w:spacing w:after="160" w:line="276" w:lineRule="auto"/>
        <w:ind w:left="1418" w:hanging="567"/>
        <w:contextualSpacing/>
        <w:jc w:val="both"/>
        <w:rPr>
          <w:rFonts w:eastAsia="Calibri" w:cs="Arial"/>
          <w:color w:val="000000" w:themeColor="text1"/>
        </w:rPr>
      </w:pPr>
      <w:r w:rsidRPr="0002357C">
        <w:rPr>
          <w:rFonts w:eastAsia="Calibri" w:cs="Arial"/>
          <w:color w:val="000000" w:themeColor="text1"/>
        </w:rPr>
        <w:t>R</w:t>
      </w:r>
      <w:r w:rsidR="004D2B1C" w:rsidRPr="0002357C">
        <w:rPr>
          <w:rFonts w:eastAsia="Calibri" w:cs="Arial"/>
          <w:color w:val="000000" w:themeColor="text1"/>
        </w:rPr>
        <w:t>epresentatives from place-based partnership boards</w:t>
      </w:r>
    </w:p>
    <w:p w14:paraId="2E8E51BB" w14:textId="66C9F561" w:rsidR="00F625BC" w:rsidRPr="0002357C" w:rsidRDefault="004D2B1C" w:rsidP="00776B11">
      <w:pPr>
        <w:numPr>
          <w:ilvl w:val="0"/>
          <w:numId w:val="2"/>
        </w:numPr>
        <w:spacing w:after="160" w:line="276" w:lineRule="auto"/>
        <w:ind w:left="1418" w:hanging="567"/>
        <w:contextualSpacing/>
        <w:jc w:val="both"/>
        <w:rPr>
          <w:rFonts w:eastAsia="Calibri" w:cs="Arial"/>
          <w:color w:val="000000" w:themeColor="text1"/>
        </w:rPr>
      </w:pPr>
      <w:r w:rsidRPr="0002357C">
        <w:rPr>
          <w:rFonts w:eastAsia="Calibri" w:cs="Arial"/>
          <w:color w:val="000000" w:themeColor="text1"/>
        </w:rPr>
        <w:t>Communications and engagement function representatives</w:t>
      </w:r>
    </w:p>
    <w:p w14:paraId="04B41223" w14:textId="77777777" w:rsidR="001017F0" w:rsidRPr="0002357C" w:rsidRDefault="001017F0" w:rsidP="00776B11">
      <w:pPr>
        <w:numPr>
          <w:ilvl w:val="0"/>
          <w:numId w:val="2"/>
        </w:numPr>
        <w:spacing w:after="160" w:line="276" w:lineRule="auto"/>
        <w:ind w:left="1418" w:hanging="567"/>
        <w:contextualSpacing/>
        <w:jc w:val="both"/>
        <w:rPr>
          <w:rFonts w:eastAsia="Calibri" w:cs="Arial"/>
          <w:color w:val="000000" w:themeColor="text1"/>
        </w:rPr>
      </w:pPr>
      <w:r w:rsidRPr="0002357C">
        <w:rPr>
          <w:rFonts w:eastAsia="Calibri" w:cs="Arial"/>
          <w:color w:val="000000" w:themeColor="text1"/>
        </w:rPr>
        <w:t>Representative from</w:t>
      </w:r>
      <w:r w:rsidR="00F625BC" w:rsidRPr="0002357C">
        <w:rPr>
          <w:rFonts w:eastAsia="Calibri" w:cs="Arial"/>
          <w:color w:val="000000" w:themeColor="text1"/>
        </w:rPr>
        <w:t xml:space="preserve"> local authorit</w:t>
      </w:r>
      <w:r w:rsidRPr="0002357C">
        <w:rPr>
          <w:rFonts w:eastAsia="Calibri" w:cs="Arial"/>
          <w:color w:val="000000" w:themeColor="text1"/>
        </w:rPr>
        <w:t>y</w:t>
      </w:r>
    </w:p>
    <w:p w14:paraId="007071A3" w14:textId="08986868" w:rsidR="00A47CF7" w:rsidRDefault="001017F0" w:rsidP="00776B11">
      <w:pPr>
        <w:numPr>
          <w:ilvl w:val="0"/>
          <w:numId w:val="2"/>
        </w:numPr>
        <w:spacing w:after="160" w:line="276" w:lineRule="auto"/>
        <w:ind w:left="1418" w:hanging="567"/>
        <w:contextualSpacing/>
        <w:jc w:val="both"/>
        <w:rPr>
          <w:rFonts w:eastAsia="Calibri" w:cs="Arial"/>
          <w:color w:val="000000" w:themeColor="text1"/>
        </w:rPr>
      </w:pPr>
      <w:r w:rsidRPr="0002357C">
        <w:rPr>
          <w:rFonts w:eastAsia="Calibri" w:cs="Arial"/>
          <w:color w:val="000000" w:themeColor="text1"/>
        </w:rPr>
        <w:t xml:space="preserve">Non-Executive </w:t>
      </w:r>
      <w:r w:rsidR="003027BD">
        <w:rPr>
          <w:rFonts w:eastAsia="Calibri" w:cs="Arial"/>
          <w:color w:val="000000" w:themeColor="text1"/>
        </w:rPr>
        <w:t>Member</w:t>
      </w:r>
      <w:r w:rsidRPr="0002357C">
        <w:rPr>
          <w:rFonts w:eastAsia="Calibri" w:cs="Arial"/>
          <w:color w:val="000000" w:themeColor="text1"/>
        </w:rPr>
        <w:t xml:space="preserve"> with a role for </w:t>
      </w:r>
      <w:r w:rsidR="004D2B1C" w:rsidRPr="0002357C">
        <w:rPr>
          <w:rFonts w:eastAsia="Calibri" w:cs="Arial"/>
          <w:color w:val="000000" w:themeColor="text1"/>
        </w:rPr>
        <w:t>patient experience</w:t>
      </w:r>
      <w:r w:rsidRPr="0002357C">
        <w:rPr>
          <w:rFonts w:eastAsia="Calibri" w:cs="Arial"/>
          <w:color w:val="000000" w:themeColor="text1"/>
        </w:rPr>
        <w:t xml:space="preserve"> or public engagement from an NHS provider</w:t>
      </w:r>
    </w:p>
    <w:p w14:paraId="000CA0DC" w14:textId="74D091A6" w:rsidR="00CE503C" w:rsidRPr="00A47CF7" w:rsidRDefault="001017F0" w:rsidP="00776B11">
      <w:pPr>
        <w:numPr>
          <w:ilvl w:val="0"/>
          <w:numId w:val="2"/>
        </w:numPr>
        <w:spacing w:after="160" w:line="276" w:lineRule="auto"/>
        <w:ind w:left="1418" w:hanging="567"/>
        <w:contextualSpacing/>
        <w:jc w:val="both"/>
        <w:rPr>
          <w:rFonts w:eastAsia="Calibri" w:cs="Arial"/>
          <w:color w:val="000000" w:themeColor="text1"/>
        </w:rPr>
      </w:pPr>
      <w:r w:rsidRPr="00A47CF7">
        <w:rPr>
          <w:rFonts w:eastAsia="Calibri" w:cs="Arial"/>
          <w:color w:val="000000" w:themeColor="text1"/>
        </w:rPr>
        <w:t>Representative from primary care</w:t>
      </w:r>
    </w:p>
    <w:p w14:paraId="74970ACD" w14:textId="63FC9C62" w:rsidR="00702C2A" w:rsidRPr="00702C2A" w:rsidRDefault="00A47CF7" w:rsidP="00776B11">
      <w:pPr>
        <w:numPr>
          <w:ilvl w:val="0"/>
          <w:numId w:val="2"/>
        </w:numPr>
        <w:spacing w:after="160" w:line="276" w:lineRule="auto"/>
        <w:ind w:left="1418" w:hanging="567"/>
        <w:contextualSpacing/>
        <w:jc w:val="both"/>
        <w:rPr>
          <w:rFonts w:eastAsia="Calibri" w:cs="Arial"/>
          <w:color w:val="000000" w:themeColor="text1"/>
        </w:rPr>
      </w:pPr>
      <w:r w:rsidRPr="00A47CF7">
        <w:rPr>
          <w:rFonts w:eastAsia="Calibri" w:cs="Arial"/>
          <w:color w:val="000000" w:themeColor="text1"/>
        </w:rPr>
        <w:t xml:space="preserve">It is recommended that in the development period a core group, as described above, will be established, and will developed by the committee as the ICB develops. </w:t>
      </w:r>
    </w:p>
    <w:p w14:paraId="46E4758A" w14:textId="77777777" w:rsidR="00F625BC" w:rsidRPr="0002357C" w:rsidRDefault="00F625BC" w:rsidP="0002357C">
      <w:pPr>
        <w:spacing w:line="276" w:lineRule="auto"/>
        <w:ind w:left="567" w:hanging="567"/>
        <w:contextualSpacing/>
        <w:jc w:val="both"/>
        <w:rPr>
          <w:rFonts w:eastAsia="Calibri" w:cs="Arial"/>
          <w:color w:val="000000" w:themeColor="text1"/>
        </w:rPr>
      </w:pPr>
    </w:p>
    <w:p w14:paraId="457DF93D" w14:textId="77777777" w:rsidR="00F625BC" w:rsidRPr="00A47CF7" w:rsidRDefault="00F625BC" w:rsidP="00702C2A">
      <w:pPr>
        <w:numPr>
          <w:ilvl w:val="0"/>
          <w:numId w:val="3"/>
        </w:numPr>
        <w:spacing w:line="276" w:lineRule="auto"/>
        <w:ind w:left="567" w:hanging="567"/>
        <w:contextualSpacing/>
        <w:jc w:val="both"/>
        <w:rPr>
          <w:rFonts w:eastAsia="Calibri" w:cs="Arial"/>
          <w:b/>
          <w:bCs/>
          <w:caps/>
          <w:color w:val="000000" w:themeColor="text1"/>
        </w:rPr>
      </w:pPr>
      <w:r w:rsidRPr="00A47CF7">
        <w:rPr>
          <w:rFonts w:eastAsia="Calibri" w:cs="Arial"/>
          <w:b/>
          <w:bCs/>
          <w:caps/>
          <w:color w:val="000000" w:themeColor="text1"/>
        </w:rPr>
        <w:t>MEETING QUORACY AND DECISIONS</w:t>
      </w:r>
    </w:p>
    <w:p w14:paraId="0CCF654A" w14:textId="77777777" w:rsidR="00F625BC" w:rsidRPr="00A47CF7" w:rsidRDefault="00F625BC" w:rsidP="0002357C">
      <w:pPr>
        <w:spacing w:line="276" w:lineRule="auto"/>
        <w:ind w:left="567" w:hanging="567"/>
        <w:contextualSpacing/>
        <w:jc w:val="both"/>
        <w:rPr>
          <w:rFonts w:eastAsia="Calibri" w:cs="Arial"/>
          <w:b/>
          <w:bCs/>
          <w:caps/>
          <w:color w:val="000000" w:themeColor="text1"/>
        </w:rPr>
      </w:pPr>
    </w:p>
    <w:p w14:paraId="12B1E5DC" w14:textId="23789338" w:rsidR="00A47CF7" w:rsidRDefault="00F625BC" w:rsidP="00E75A8C">
      <w:pPr>
        <w:pStyle w:val="ListParagraph"/>
        <w:numPr>
          <w:ilvl w:val="1"/>
          <w:numId w:val="3"/>
        </w:numPr>
        <w:spacing w:line="276" w:lineRule="auto"/>
        <w:jc w:val="both"/>
        <w:rPr>
          <w:rFonts w:eastAsia="Calibri" w:cs="Arial"/>
          <w:color w:val="000000" w:themeColor="text1"/>
          <w:sz w:val="22"/>
          <w:szCs w:val="22"/>
        </w:rPr>
      </w:pPr>
      <w:r w:rsidRPr="00A47CF7">
        <w:rPr>
          <w:rFonts w:eastAsia="Calibri" w:cs="Arial"/>
          <w:color w:val="000000" w:themeColor="text1"/>
          <w:sz w:val="22"/>
          <w:szCs w:val="22"/>
        </w:rPr>
        <w:t xml:space="preserve">The </w:t>
      </w:r>
      <w:r w:rsidR="004D2B1C" w:rsidRPr="00A47CF7">
        <w:rPr>
          <w:rFonts w:eastAsia="Calibri" w:cs="Arial"/>
          <w:color w:val="000000" w:themeColor="text1"/>
          <w:sz w:val="22"/>
          <w:szCs w:val="22"/>
        </w:rPr>
        <w:t xml:space="preserve">Public Involvement and Engagement </w:t>
      </w:r>
      <w:r w:rsidR="00294DB2" w:rsidRPr="00A47CF7">
        <w:rPr>
          <w:rFonts w:eastAsia="Calibri" w:cs="Arial"/>
          <w:color w:val="000000" w:themeColor="text1"/>
          <w:sz w:val="22"/>
          <w:szCs w:val="22"/>
        </w:rPr>
        <w:t xml:space="preserve">Advisory </w:t>
      </w:r>
      <w:r w:rsidRPr="00A47CF7">
        <w:rPr>
          <w:rFonts w:eastAsia="Calibri" w:cs="Arial"/>
          <w:color w:val="000000" w:themeColor="text1"/>
          <w:sz w:val="22"/>
          <w:szCs w:val="22"/>
        </w:rPr>
        <w:t xml:space="preserve">Committee shall meet on a </w:t>
      </w:r>
      <w:r w:rsidR="00F83A76">
        <w:rPr>
          <w:rFonts w:eastAsia="Calibri" w:cs="Arial"/>
          <w:color w:val="000000" w:themeColor="text1"/>
          <w:sz w:val="22"/>
          <w:szCs w:val="22"/>
        </w:rPr>
        <w:t>b</w:t>
      </w:r>
      <w:r w:rsidR="00884601">
        <w:rPr>
          <w:rFonts w:eastAsia="Calibri" w:cs="Arial"/>
          <w:color w:val="000000" w:themeColor="text1"/>
          <w:sz w:val="22"/>
          <w:szCs w:val="22"/>
        </w:rPr>
        <w:t>i-</w:t>
      </w:r>
      <w:r w:rsidR="0056388A" w:rsidRPr="00A47CF7">
        <w:rPr>
          <w:rFonts w:eastAsia="Calibri" w:cs="Arial"/>
          <w:color w:val="000000" w:themeColor="text1"/>
          <w:sz w:val="22"/>
          <w:szCs w:val="22"/>
        </w:rPr>
        <w:t>monthly</w:t>
      </w:r>
      <w:r w:rsidRPr="00A47CF7">
        <w:rPr>
          <w:rFonts w:eastAsia="Calibri" w:cs="Arial"/>
          <w:color w:val="000000" w:themeColor="text1"/>
          <w:sz w:val="22"/>
          <w:szCs w:val="22"/>
        </w:rPr>
        <w:t xml:space="preserve"> basis</w:t>
      </w:r>
      <w:r w:rsidR="00884601">
        <w:rPr>
          <w:rFonts w:eastAsia="Calibri" w:cs="Arial"/>
          <w:color w:val="000000" w:themeColor="text1"/>
          <w:sz w:val="22"/>
          <w:szCs w:val="22"/>
        </w:rPr>
        <w:t>.</w:t>
      </w:r>
      <w:r w:rsidR="00A14E44">
        <w:rPr>
          <w:rFonts w:eastAsia="Calibri" w:cs="Arial"/>
          <w:color w:val="000000" w:themeColor="text1"/>
          <w:sz w:val="22"/>
          <w:szCs w:val="22"/>
        </w:rPr>
        <w:t xml:space="preserve"> </w:t>
      </w:r>
      <w:r w:rsidRPr="00A47CF7">
        <w:rPr>
          <w:rFonts w:eastAsia="Calibri" w:cs="Arial"/>
          <w:color w:val="000000" w:themeColor="text1"/>
          <w:sz w:val="22"/>
          <w:szCs w:val="22"/>
        </w:rPr>
        <w:t>Additional meetings may be convened on an exceptional basis at the discretion of the Committee Chair.</w:t>
      </w:r>
    </w:p>
    <w:p w14:paraId="2D09EC82" w14:textId="77777777" w:rsidR="00E75A8C" w:rsidRPr="00E75A8C" w:rsidRDefault="00E75A8C" w:rsidP="00E75A8C">
      <w:pPr>
        <w:pStyle w:val="ListParagraph"/>
        <w:spacing w:line="276" w:lineRule="auto"/>
        <w:ind w:left="792" w:firstLine="0"/>
        <w:jc w:val="both"/>
        <w:rPr>
          <w:rFonts w:eastAsia="Calibri" w:cs="Arial"/>
          <w:color w:val="000000" w:themeColor="text1"/>
          <w:sz w:val="22"/>
          <w:szCs w:val="22"/>
        </w:rPr>
      </w:pPr>
    </w:p>
    <w:p w14:paraId="2FFC3D2C" w14:textId="5235F5AD" w:rsidR="00F625BC" w:rsidRPr="00A47CF7" w:rsidRDefault="00F625BC" w:rsidP="00702C2A">
      <w:pPr>
        <w:pStyle w:val="ListParagraph"/>
        <w:numPr>
          <w:ilvl w:val="1"/>
          <w:numId w:val="3"/>
        </w:numPr>
        <w:spacing w:line="276" w:lineRule="auto"/>
        <w:jc w:val="both"/>
        <w:rPr>
          <w:rFonts w:eastAsia="Calibri" w:cs="Arial"/>
          <w:b/>
          <w:color w:val="000000" w:themeColor="text1"/>
          <w:sz w:val="22"/>
          <w:szCs w:val="22"/>
        </w:rPr>
      </w:pPr>
      <w:r w:rsidRPr="00A47CF7">
        <w:rPr>
          <w:rFonts w:eastAsia="Calibri" w:cs="Arial"/>
          <w:b/>
          <w:color w:val="000000" w:themeColor="text1"/>
          <w:sz w:val="22"/>
          <w:szCs w:val="22"/>
        </w:rPr>
        <w:t>Quoracy</w:t>
      </w:r>
    </w:p>
    <w:p w14:paraId="3CAFE6FB" w14:textId="497898E2" w:rsidR="00F625BC" w:rsidRPr="00E75A8C" w:rsidRDefault="00F625BC" w:rsidP="00E75A8C">
      <w:pPr>
        <w:pStyle w:val="ListParagraph"/>
        <w:numPr>
          <w:ilvl w:val="2"/>
          <w:numId w:val="3"/>
        </w:numPr>
        <w:spacing w:line="276" w:lineRule="auto"/>
        <w:jc w:val="both"/>
        <w:rPr>
          <w:rFonts w:eastAsia="Calibri" w:cs="Arial"/>
          <w:b/>
          <w:color w:val="000000" w:themeColor="text1"/>
          <w:sz w:val="22"/>
          <w:szCs w:val="22"/>
        </w:rPr>
      </w:pPr>
      <w:r w:rsidRPr="00A47CF7">
        <w:rPr>
          <w:rFonts w:eastAsia="Calibri" w:cs="Arial"/>
          <w:color w:val="000000" w:themeColor="text1"/>
          <w:sz w:val="22"/>
          <w:szCs w:val="22"/>
        </w:rPr>
        <w:t xml:space="preserve">There will be a minimum of </w:t>
      </w:r>
      <w:r w:rsidR="00277774" w:rsidRPr="00A47CF7">
        <w:rPr>
          <w:rFonts w:eastAsia="Calibri" w:cs="Arial"/>
          <w:color w:val="000000" w:themeColor="text1"/>
          <w:sz w:val="22"/>
          <w:szCs w:val="22"/>
        </w:rPr>
        <w:t>one ICB Board members</w:t>
      </w:r>
      <w:r w:rsidRPr="00A47CF7">
        <w:rPr>
          <w:rFonts w:eastAsia="Calibri" w:cs="Arial"/>
          <w:color w:val="000000" w:themeColor="text1"/>
          <w:sz w:val="22"/>
          <w:szCs w:val="22"/>
        </w:rPr>
        <w:t xml:space="preserve">, plus at least </w:t>
      </w:r>
      <w:r w:rsidR="00277774" w:rsidRPr="00A47CF7">
        <w:rPr>
          <w:rFonts w:eastAsia="Calibri" w:cs="Arial"/>
          <w:color w:val="000000" w:themeColor="text1"/>
          <w:sz w:val="22"/>
          <w:szCs w:val="22"/>
        </w:rPr>
        <w:t>two representatives from Place-based partnerships and a representative from the communications and engagement function.</w:t>
      </w:r>
    </w:p>
    <w:p w14:paraId="328E0166" w14:textId="77777777" w:rsidR="00E75A8C" w:rsidRPr="00E75A8C" w:rsidRDefault="00E75A8C" w:rsidP="00E75A8C">
      <w:pPr>
        <w:pStyle w:val="ListParagraph"/>
        <w:spacing w:line="276" w:lineRule="auto"/>
        <w:ind w:left="1224" w:firstLine="0"/>
        <w:jc w:val="both"/>
        <w:rPr>
          <w:rFonts w:eastAsia="Calibri" w:cs="Arial"/>
          <w:b/>
          <w:color w:val="000000" w:themeColor="text1"/>
          <w:sz w:val="22"/>
          <w:szCs w:val="22"/>
        </w:rPr>
      </w:pPr>
    </w:p>
    <w:p w14:paraId="433CFFA1" w14:textId="3C539A5A" w:rsidR="00F625BC" w:rsidRPr="00A47CF7" w:rsidRDefault="00F625BC" w:rsidP="00702C2A">
      <w:pPr>
        <w:pStyle w:val="ListParagraph"/>
        <w:numPr>
          <w:ilvl w:val="2"/>
          <w:numId w:val="3"/>
        </w:numPr>
        <w:spacing w:line="276" w:lineRule="auto"/>
        <w:jc w:val="both"/>
        <w:rPr>
          <w:rFonts w:eastAsia="Calibri" w:cs="Arial"/>
          <w:color w:val="000000" w:themeColor="text1"/>
          <w:sz w:val="22"/>
          <w:szCs w:val="22"/>
        </w:rPr>
      </w:pPr>
      <w:r w:rsidRPr="00A47CF7">
        <w:rPr>
          <w:rFonts w:eastAsia="Calibri" w:cs="Arial"/>
          <w:color w:val="000000" w:themeColor="text1"/>
          <w:sz w:val="22"/>
          <w:szCs w:val="22"/>
        </w:rPr>
        <w:t xml:space="preserve">Where members are unable to </w:t>
      </w:r>
      <w:r w:rsidR="00A47CF7" w:rsidRPr="00A47CF7">
        <w:rPr>
          <w:rFonts w:eastAsia="Calibri" w:cs="Arial"/>
          <w:color w:val="000000" w:themeColor="text1"/>
          <w:sz w:val="22"/>
          <w:szCs w:val="22"/>
        </w:rPr>
        <w:t>attend,</w:t>
      </w:r>
      <w:r w:rsidRPr="00A47CF7">
        <w:rPr>
          <w:rFonts w:eastAsia="Calibri" w:cs="Arial"/>
          <w:color w:val="000000" w:themeColor="text1"/>
          <w:sz w:val="22"/>
          <w:szCs w:val="22"/>
        </w:rPr>
        <w:t xml:space="preserve"> they should ensure that a named and briefed deputy is in attendance who is able to participate on their behalf. </w:t>
      </w:r>
    </w:p>
    <w:p w14:paraId="1627922A" w14:textId="0CD88418" w:rsidR="00F625BC" w:rsidRDefault="00F625BC" w:rsidP="00015AA9">
      <w:pPr>
        <w:spacing w:line="276" w:lineRule="auto"/>
        <w:ind w:left="567" w:hanging="567"/>
        <w:contextualSpacing/>
        <w:jc w:val="both"/>
        <w:rPr>
          <w:rFonts w:eastAsia="Calibri" w:cs="Arial"/>
          <w:color w:val="000000" w:themeColor="text1"/>
        </w:rPr>
      </w:pPr>
    </w:p>
    <w:p w14:paraId="69503E9E" w14:textId="467F328D" w:rsidR="00E75A8C" w:rsidRDefault="00E75A8C" w:rsidP="00015AA9">
      <w:pPr>
        <w:spacing w:line="276" w:lineRule="auto"/>
        <w:ind w:left="567" w:hanging="567"/>
        <w:contextualSpacing/>
        <w:jc w:val="both"/>
        <w:rPr>
          <w:rFonts w:eastAsia="Calibri" w:cs="Arial"/>
          <w:color w:val="000000" w:themeColor="text1"/>
        </w:rPr>
      </w:pPr>
    </w:p>
    <w:p w14:paraId="18C32E6E" w14:textId="77777777" w:rsidR="00E75A8C" w:rsidRPr="00A47CF7" w:rsidRDefault="00E75A8C" w:rsidP="00015AA9">
      <w:pPr>
        <w:spacing w:line="276" w:lineRule="auto"/>
        <w:ind w:left="567" w:hanging="567"/>
        <w:contextualSpacing/>
        <w:jc w:val="both"/>
        <w:rPr>
          <w:rFonts w:eastAsia="Calibri" w:cs="Arial"/>
          <w:color w:val="000000" w:themeColor="text1"/>
        </w:rPr>
      </w:pPr>
    </w:p>
    <w:p w14:paraId="50C6761E" w14:textId="1996C93A" w:rsidR="00F625BC" w:rsidRPr="00A47CF7" w:rsidRDefault="00F625BC" w:rsidP="00702C2A">
      <w:pPr>
        <w:pStyle w:val="ListParagraph"/>
        <w:numPr>
          <w:ilvl w:val="1"/>
          <w:numId w:val="3"/>
        </w:numPr>
        <w:spacing w:line="276" w:lineRule="auto"/>
        <w:jc w:val="both"/>
        <w:rPr>
          <w:rFonts w:eastAsia="Calibri" w:cs="Arial"/>
          <w:b/>
          <w:color w:val="000000" w:themeColor="text1"/>
          <w:sz w:val="22"/>
          <w:szCs w:val="22"/>
        </w:rPr>
      </w:pPr>
      <w:r w:rsidRPr="00A47CF7">
        <w:rPr>
          <w:rFonts w:eastAsia="Calibri" w:cs="Arial"/>
          <w:b/>
          <w:color w:val="000000" w:themeColor="text1"/>
          <w:sz w:val="22"/>
          <w:szCs w:val="22"/>
        </w:rPr>
        <w:lastRenderedPageBreak/>
        <w:t>Decision making and voting</w:t>
      </w:r>
    </w:p>
    <w:p w14:paraId="5FF6C837" w14:textId="4D8A23D4" w:rsidR="00E75A8C" w:rsidRPr="00776B11" w:rsidRDefault="00884601" w:rsidP="007B73D7">
      <w:pPr>
        <w:pStyle w:val="ListParagraph"/>
        <w:numPr>
          <w:ilvl w:val="2"/>
          <w:numId w:val="3"/>
        </w:numPr>
        <w:spacing w:line="276" w:lineRule="auto"/>
        <w:ind w:firstLine="0"/>
        <w:jc w:val="both"/>
        <w:rPr>
          <w:rFonts w:eastAsia="Calibri" w:cs="Arial"/>
          <w:color w:val="000000" w:themeColor="text1"/>
          <w:sz w:val="22"/>
          <w:szCs w:val="22"/>
        </w:rPr>
      </w:pPr>
      <w:r w:rsidRPr="00776B11">
        <w:rPr>
          <w:rFonts w:eastAsia="Calibri" w:cs="Arial"/>
          <w:color w:val="000000" w:themeColor="text1"/>
          <w:sz w:val="22"/>
          <w:szCs w:val="22"/>
        </w:rPr>
        <w:t>No formal d</w:t>
      </w:r>
      <w:r w:rsidR="00F625BC" w:rsidRPr="00776B11">
        <w:rPr>
          <w:rFonts w:eastAsia="Calibri" w:cs="Arial"/>
          <w:color w:val="000000" w:themeColor="text1"/>
          <w:sz w:val="22"/>
          <w:szCs w:val="22"/>
        </w:rPr>
        <w:t xml:space="preserve">ecisions will be taken </w:t>
      </w:r>
      <w:r w:rsidRPr="00776B11">
        <w:rPr>
          <w:rFonts w:eastAsia="Calibri" w:cs="Arial"/>
          <w:color w:val="000000" w:themeColor="text1"/>
          <w:sz w:val="22"/>
          <w:szCs w:val="22"/>
        </w:rPr>
        <w:t>by the committee</w:t>
      </w:r>
      <w:r w:rsidR="00D705E6" w:rsidRPr="00776B11">
        <w:rPr>
          <w:rFonts w:eastAsia="Calibri" w:cs="Arial"/>
          <w:color w:val="000000" w:themeColor="text1"/>
          <w:sz w:val="22"/>
          <w:szCs w:val="22"/>
        </w:rPr>
        <w:t xml:space="preserve"> </w:t>
      </w:r>
      <w:r w:rsidR="00CE1D7B" w:rsidRPr="00776B11">
        <w:rPr>
          <w:rFonts w:eastAsia="Calibri" w:cs="Arial"/>
          <w:color w:val="000000" w:themeColor="text1"/>
          <w:sz w:val="22"/>
          <w:szCs w:val="22"/>
        </w:rPr>
        <w:t>and the c</w:t>
      </w:r>
      <w:r w:rsidR="00F625BC" w:rsidRPr="00776B11">
        <w:rPr>
          <w:rFonts w:eastAsia="Calibri" w:cs="Arial"/>
          <w:color w:val="000000" w:themeColor="text1"/>
          <w:sz w:val="22"/>
          <w:szCs w:val="22"/>
        </w:rPr>
        <w:t>ommittee will ordinarily reach conclusions</w:t>
      </w:r>
      <w:r w:rsidR="00CE1D7B" w:rsidRPr="00776B11">
        <w:rPr>
          <w:rFonts w:eastAsia="Calibri" w:cs="Arial"/>
          <w:color w:val="000000" w:themeColor="text1"/>
          <w:sz w:val="22"/>
          <w:szCs w:val="22"/>
        </w:rPr>
        <w:t xml:space="preserve"> for any </w:t>
      </w:r>
      <w:r w:rsidR="00813AF9" w:rsidRPr="00776B11">
        <w:rPr>
          <w:rFonts w:eastAsia="Calibri" w:cs="Arial"/>
          <w:color w:val="000000" w:themeColor="text1"/>
          <w:sz w:val="22"/>
          <w:szCs w:val="22"/>
        </w:rPr>
        <w:t>recommendations</w:t>
      </w:r>
      <w:r w:rsidR="00F625BC" w:rsidRPr="00776B11">
        <w:rPr>
          <w:rFonts w:eastAsia="Calibri" w:cs="Arial"/>
          <w:color w:val="000000" w:themeColor="text1"/>
          <w:sz w:val="22"/>
          <w:szCs w:val="22"/>
        </w:rPr>
        <w:t xml:space="preserve"> </w:t>
      </w:r>
      <w:r w:rsidR="00D705E6" w:rsidRPr="00776B11">
        <w:rPr>
          <w:rFonts w:eastAsia="Calibri" w:cs="Arial"/>
          <w:color w:val="000000" w:themeColor="text1"/>
          <w:sz w:val="22"/>
          <w:szCs w:val="22"/>
        </w:rPr>
        <w:t xml:space="preserve">to the ICB </w:t>
      </w:r>
      <w:r w:rsidR="00F625BC" w:rsidRPr="00776B11">
        <w:rPr>
          <w:rFonts w:eastAsia="Calibri" w:cs="Arial"/>
          <w:color w:val="000000" w:themeColor="text1"/>
          <w:sz w:val="22"/>
          <w:szCs w:val="22"/>
        </w:rPr>
        <w:t xml:space="preserve">by consensus. </w:t>
      </w:r>
    </w:p>
    <w:p w14:paraId="38D797BF" w14:textId="77777777" w:rsidR="00F625BC" w:rsidRPr="0002357C" w:rsidRDefault="00F625BC" w:rsidP="00776B11">
      <w:pPr>
        <w:spacing w:line="276" w:lineRule="auto"/>
        <w:ind w:left="0" w:firstLine="0"/>
        <w:jc w:val="both"/>
        <w:rPr>
          <w:rFonts w:eastAsia="Calibri" w:cs="Arial"/>
          <w:color w:val="000000" w:themeColor="text1"/>
        </w:rPr>
      </w:pPr>
    </w:p>
    <w:p w14:paraId="121A1212" w14:textId="6A382FB2" w:rsidR="00F625BC" w:rsidRPr="00015AA9" w:rsidRDefault="00F625BC" w:rsidP="00702C2A">
      <w:pPr>
        <w:numPr>
          <w:ilvl w:val="0"/>
          <w:numId w:val="3"/>
        </w:numPr>
        <w:spacing w:line="276" w:lineRule="auto"/>
        <w:ind w:left="567" w:hanging="567"/>
        <w:contextualSpacing/>
        <w:jc w:val="both"/>
        <w:rPr>
          <w:rFonts w:eastAsia="Calibri" w:cs="Arial"/>
          <w:b/>
          <w:bCs/>
          <w:caps/>
          <w:color w:val="000000" w:themeColor="text1"/>
        </w:rPr>
      </w:pPr>
      <w:r w:rsidRPr="00015AA9">
        <w:rPr>
          <w:rFonts w:eastAsia="Calibri" w:cs="Arial"/>
          <w:b/>
          <w:bCs/>
          <w:caps/>
          <w:color w:val="000000" w:themeColor="text1"/>
        </w:rPr>
        <w:t>RESPONSIBILITIES OF THE COMMITTEE</w:t>
      </w:r>
    </w:p>
    <w:p w14:paraId="6CF1D4D3" w14:textId="77777777" w:rsidR="006E52C7" w:rsidRPr="00015AA9" w:rsidRDefault="006E52C7" w:rsidP="00015AA9">
      <w:pPr>
        <w:spacing w:line="276" w:lineRule="auto"/>
        <w:ind w:left="0" w:firstLine="0"/>
        <w:contextualSpacing/>
        <w:jc w:val="both"/>
        <w:rPr>
          <w:rFonts w:eastAsia="Calibri" w:cs="Arial"/>
          <w:b/>
          <w:bCs/>
          <w:caps/>
          <w:color w:val="000000" w:themeColor="text1"/>
        </w:rPr>
      </w:pPr>
    </w:p>
    <w:p w14:paraId="04691215" w14:textId="084EA015" w:rsidR="00277774" w:rsidRDefault="00EE0E5E" w:rsidP="00E75A8C">
      <w:pPr>
        <w:pStyle w:val="ListParagraph"/>
        <w:numPr>
          <w:ilvl w:val="1"/>
          <w:numId w:val="3"/>
        </w:numPr>
        <w:spacing w:line="276" w:lineRule="auto"/>
        <w:jc w:val="both"/>
        <w:rPr>
          <w:rFonts w:eastAsia="Calibri" w:cs="Arial"/>
          <w:color w:val="000000" w:themeColor="text1"/>
          <w:sz w:val="22"/>
          <w:szCs w:val="22"/>
        </w:rPr>
      </w:pPr>
      <w:r>
        <w:rPr>
          <w:rFonts w:eastAsia="Calibri" w:cs="Arial"/>
          <w:color w:val="000000" w:themeColor="text1"/>
          <w:sz w:val="22"/>
          <w:szCs w:val="22"/>
        </w:rPr>
        <w:t xml:space="preserve">The </w:t>
      </w:r>
      <w:r w:rsidR="00F625BC" w:rsidRPr="00015AA9">
        <w:rPr>
          <w:rFonts w:eastAsia="Calibri" w:cs="Arial"/>
          <w:color w:val="000000" w:themeColor="text1"/>
          <w:sz w:val="22"/>
          <w:szCs w:val="22"/>
        </w:rPr>
        <w:t xml:space="preserve">Committee </w:t>
      </w:r>
      <w:r w:rsidR="009B32F9">
        <w:rPr>
          <w:rFonts w:eastAsia="Calibri" w:cs="Arial"/>
          <w:color w:val="000000" w:themeColor="text1"/>
          <w:sz w:val="22"/>
          <w:szCs w:val="22"/>
        </w:rPr>
        <w:t xml:space="preserve">members </w:t>
      </w:r>
      <w:r w:rsidR="00277774" w:rsidRPr="00015AA9">
        <w:rPr>
          <w:rFonts w:eastAsia="Calibri" w:cs="Arial"/>
          <w:color w:val="000000" w:themeColor="text1"/>
          <w:sz w:val="22"/>
          <w:szCs w:val="22"/>
        </w:rPr>
        <w:t xml:space="preserve">will </w:t>
      </w:r>
      <w:r>
        <w:rPr>
          <w:rFonts w:eastAsia="Calibri" w:cs="Arial"/>
          <w:color w:val="000000" w:themeColor="text1"/>
          <w:sz w:val="22"/>
          <w:szCs w:val="22"/>
        </w:rPr>
        <w:t xml:space="preserve">use their </w:t>
      </w:r>
      <w:r w:rsidR="0030773D">
        <w:rPr>
          <w:rFonts w:eastAsia="Calibri" w:cs="Arial"/>
          <w:color w:val="000000" w:themeColor="text1"/>
          <w:sz w:val="22"/>
          <w:szCs w:val="22"/>
        </w:rPr>
        <w:t xml:space="preserve">knowledge, experience and stakeholder contacts to ensure the views of </w:t>
      </w:r>
      <w:r w:rsidR="00931568">
        <w:rPr>
          <w:rFonts w:eastAsia="Calibri" w:cs="Arial"/>
          <w:color w:val="000000" w:themeColor="text1"/>
          <w:sz w:val="22"/>
          <w:szCs w:val="22"/>
        </w:rPr>
        <w:t xml:space="preserve">patients, carers and members of the public are captures and used to inform ICB </w:t>
      </w:r>
      <w:r w:rsidR="00776B11">
        <w:rPr>
          <w:rFonts w:eastAsia="Calibri" w:cs="Arial"/>
          <w:color w:val="000000" w:themeColor="text1"/>
          <w:sz w:val="22"/>
          <w:szCs w:val="22"/>
        </w:rPr>
        <w:t>processes</w:t>
      </w:r>
      <w:r w:rsidR="003E2A0B">
        <w:rPr>
          <w:rFonts w:eastAsia="Calibri" w:cs="Arial"/>
          <w:color w:val="000000" w:themeColor="text1"/>
          <w:sz w:val="22"/>
          <w:szCs w:val="22"/>
        </w:rPr>
        <w:t xml:space="preserve">.  The committee will </w:t>
      </w:r>
      <w:r w:rsidR="00277774" w:rsidRPr="00015AA9">
        <w:rPr>
          <w:rFonts w:eastAsia="Calibri" w:cs="Arial"/>
          <w:color w:val="000000" w:themeColor="text1"/>
          <w:sz w:val="22"/>
          <w:szCs w:val="22"/>
        </w:rPr>
        <w:t xml:space="preserve">define best practice in terms of public engagement, involvement and communications and </w:t>
      </w:r>
      <w:r w:rsidR="003E2A0B">
        <w:rPr>
          <w:rFonts w:eastAsia="Calibri" w:cs="Arial"/>
          <w:color w:val="000000" w:themeColor="text1"/>
          <w:sz w:val="22"/>
          <w:szCs w:val="22"/>
        </w:rPr>
        <w:t>support other</w:t>
      </w:r>
      <w:r w:rsidR="00277774" w:rsidRPr="00015AA9">
        <w:rPr>
          <w:rFonts w:eastAsia="Calibri" w:cs="Arial"/>
          <w:color w:val="000000" w:themeColor="text1"/>
          <w:sz w:val="22"/>
          <w:szCs w:val="22"/>
        </w:rPr>
        <w:t xml:space="preserve"> committees and parts of system </w:t>
      </w:r>
      <w:r w:rsidR="004F4F20">
        <w:rPr>
          <w:rFonts w:eastAsia="Calibri" w:cs="Arial"/>
          <w:color w:val="000000" w:themeColor="text1"/>
          <w:sz w:val="22"/>
          <w:szCs w:val="22"/>
        </w:rPr>
        <w:t>in how the</w:t>
      </w:r>
      <w:r w:rsidR="00277774" w:rsidRPr="00015AA9">
        <w:rPr>
          <w:rFonts w:eastAsia="Calibri" w:cs="Arial"/>
          <w:color w:val="000000" w:themeColor="text1"/>
          <w:sz w:val="22"/>
          <w:szCs w:val="22"/>
        </w:rPr>
        <w:t xml:space="preserve"> local voice is embedded and valued in all aspects of the ICB at different levels of the system including within place-based partnerships. The Committee will </w:t>
      </w:r>
      <w:r w:rsidR="004F4F20">
        <w:rPr>
          <w:rFonts w:eastAsia="Calibri" w:cs="Arial"/>
          <w:color w:val="000000" w:themeColor="text1"/>
          <w:sz w:val="22"/>
          <w:szCs w:val="22"/>
        </w:rPr>
        <w:t>propose</w:t>
      </w:r>
      <w:r w:rsidR="004F4F20" w:rsidRPr="00015AA9">
        <w:rPr>
          <w:rFonts w:eastAsia="Calibri" w:cs="Arial"/>
          <w:color w:val="000000" w:themeColor="text1"/>
          <w:sz w:val="22"/>
          <w:szCs w:val="22"/>
        </w:rPr>
        <w:t xml:space="preserve"> </w:t>
      </w:r>
      <w:r w:rsidR="00277774" w:rsidRPr="00015AA9">
        <w:rPr>
          <w:rFonts w:eastAsia="Calibri" w:cs="Arial"/>
          <w:color w:val="000000" w:themeColor="text1"/>
          <w:sz w:val="22"/>
          <w:szCs w:val="22"/>
        </w:rPr>
        <w:t>frameworks and approaches for involvement and engagement which build on good practice.</w:t>
      </w:r>
    </w:p>
    <w:p w14:paraId="0C6EC119" w14:textId="77777777" w:rsidR="00E75A8C" w:rsidRPr="00E75A8C" w:rsidRDefault="00E75A8C" w:rsidP="00E75A8C">
      <w:pPr>
        <w:pStyle w:val="ListParagraph"/>
        <w:spacing w:line="276" w:lineRule="auto"/>
        <w:ind w:left="792" w:firstLine="0"/>
        <w:jc w:val="both"/>
        <w:rPr>
          <w:rFonts w:eastAsia="Calibri" w:cs="Arial"/>
          <w:color w:val="000000" w:themeColor="text1"/>
          <w:sz w:val="22"/>
          <w:szCs w:val="22"/>
        </w:rPr>
      </w:pPr>
    </w:p>
    <w:p w14:paraId="5E5DF9FA" w14:textId="12FC62E0" w:rsidR="00E75A8C" w:rsidRPr="00E75A8C" w:rsidRDefault="00277774" w:rsidP="00E75A8C">
      <w:pPr>
        <w:pStyle w:val="ListParagraph"/>
        <w:numPr>
          <w:ilvl w:val="1"/>
          <w:numId w:val="3"/>
        </w:numPr>
        <w:spacing w:line="276" w:lineRule="auto"/>
        <w:jc w:val="both"/>
        <w:rPr>
          <w:rFonts w:eastAsia="Calibri" w:cs="Arial"/>
          <w:color w:val="000000" w:themeColor="text1"/>
          <w:sz w:val="22"/>
          <w:szCs w:val="22"/>
        </w:rPr>
      </w:pPr>
      <w:r w:rsidRPr="00015AA9">
        <w:rPr>
          <w:rFonts w:eastAsia="Calibri" w:cs="Arial"/>
          <w:color w:val="000000" w:themeColor="text1"/>
          <w:sz w:val="22"/>
          <w:szCs w:val="22"/>
        </w:rPr>
        <w:t xml:space="preserve">The Committee will </w:t>
      </w:r>
      <w:r w:rsidR="007D42A0">
        <w:rPr>
          <w:rFonts w:eastAsia="Calibri" w:cs="Arial"/>
          <w:color w:val="000000" w:themeColor="text1"/>
          <w:sz w:val="22"/>
          <w:szCs w:val="22"/>
        </w:rPr>
        <w:t>recommend</w:t>
      </w:r>
      <w:r w:rsidRPr="00015AA9">
        <w:rPr>
          <w:rFonts w:eastAsia="Calibri" w:cs="Arial"/>
          <w:color w:val="000000" w:themeColor="text1"/>
          <w:sz w:val="22"/>
          <w:szCs w:val="22"/>
        </w:rPr>
        <w:t xml:space="preserve"> the mechanisms and approaches to making sure people in Lancashire and South Cumbria are informed about health services, health and care and how they can improve their health and wellbeing. </w:t>
      </w:r>
    </w:p>
    <w:p w14:paraId="03047DE2" w14:textId="77777777" w:rsidR="00E75A8C" w:rsidRPr="00E75A8C" w:rsidRDefault="00E75A8C" w:rsidP="00E75A8C">
      <w:pPr>
        <w:pStyle w:val="ListParagraph"/>
        <w:spacing w:line="276" w:lineRule="auto"/>
        <w:ind w:left="792" w:firstLine="0"/>
        <w:jc w:val="both"/>
        <w:rPr>
          <w:rFonts w:eastAsia="Calibri" w:cs="Arial"/>
          <w:color w:val="000000" w:themeColor="text1"/>
          <w:sz w:val="22"/>
          <w:szCs w:val="22"/>
        </w:rPr>
      </w:pPr>
    </w:p>
    <w:p w14:paraId="1B22DFE0" w14:textId="7769D4F5" w:rsidR="00E75A8C" w:rsidRPr="00E75A8C" w:rsidRDefault="00277774" w:rsidP="00E75A8C">
      <w:pPr>
        <w:pStyle w:val="ListParagraph"/>
        <w:numPr>
          <w:ilvl w:val="1"/>
          <w:numId w:val="3"/>
        </w:numPr>
        <w:spacing w:line="276" w:lineRule="auto"/>
        <w:jc w:val="both"/>
        <w:rPr>
          <w:rFonts w:eastAsia="Calibri" w:cs="Arial"/>
          <w:color w:val="000000" w:themeColor="text1"/>
          <w:sz w:val="22"/>
          <w:szCs w:val="22"/>
        </w:rPr>
      </w:pPr>
      <w:r w:rsidRPr="00015AA9">
        <w:rPr>
          <w:rFonts w:eastAsia="Calibri" w:cs="Arial"/>
          <w:color w:val="000000" w:themeColor="text1"/>
          <w:sz w:val="22"/>
          <w:szCs w:val="22"/>
        </w:rPr>
        <w:t xml:space="preserve">The Committee will </w:t>
      </w:r>
      <w:r w:rsidR="000D5BA6">
        <w:rPr>
          <w:rFonts w:eastAsia="Calibri" w:cs="Arial"/>
          <w:color w:val="000000" w:themeColor="text1"/>
          <w:sz w:val="22"/>
          <w:szCs w:val="22"/>
        </w:rPr>
        <w:t xml:space="preserve">support the ICB in </w:t>
      </w:r>
      <w:r w:rsidRPr="00015AA9">
        <w:rPr>
          <w:rFonts w:eastAsia="Calibri" w:cs="Arial"/>
          <w:color w:val="000000" w:themeColor="text1"/>
          <w:sz w:val="22"/>
          <w:szCs w:val="22"/>
        </w:rPr>
        <w:t>ensur</w:t>
      </w:r>
      <w:r w:rsidR="000D5BA6">
        <w:rPr>
          <w:rFonts w:eastAsia="Calibri" w:cs="Arial"/>
          <w:color w:val="000000" w:themeColor="text1"/>
          <w:sz w:val="22"/>
          <w:szCs w:val="22"/>
        </w:rPr>
        <w:t>ing</w:t>
      </w:r>
      <w:r w:rsidRPr="00015AA9">
        <w:rPr>
          <w:rFonts w:eastAsia="Calibri" w:cs="Arial"/>
          <w:color w:val="000000" w:themeColor="text1"/>
          <w:sz w:val="22"/>
          <w:szCs w:val="22"/>
        </w:rPr>
        <w:t xml:space="preserve"> the principles for working with people and communities are intrinsically in place across all parts of the organisation and wider integrated care system and therefore exceeding the requirements of national legislation for involvement and engagement. </w:t>
      </w:r>
    </w:p>
    <w:p w14:paraId="7FC09BB8" w14:textId="77777777" w:rsidR="00E75A8C" w:rsidRPr="00E75A8C" w:rsidRDefault="00E75A8C" w:rsidP="00E75A8C">
      <w:pPr>
        <w:pStyle w:val="ListParagraph"/>
        <w:spacing w:line="276" w:lineRule="auto"/>
        <w:ind w:left="792" w:firstLine="0"/>
        <w:jc w:val="both"/>
        <w:rPr>
          <w:rFonts w:eastAsia="Calibri" w:cs="Arial"/>
          <w:color w:val="000000" w:themeColor="text1"/>
          <w:sz w:val="22"/>
          <w:szCs w:val="22"/>
        </w:rPr>
      </w:pPr>
    </w:p>
    <w:p w14:paraId="77E7179D" w14:textId="321BB3F0" w:rsidR="00E75A8C" w:rsidRPr="00E75A8C" w:rsidRDefault="00277774" w:rsidP="00E75A8C">
      <w:pPr>
        <w:pStyle w:val="ListParagraph"/>
        <w:numPr>
          <w:ilvl w:val="1"/>
          <w:numId w:val="3"/>
        </w:numPr>
        <w:spacing w:line="276" w:lineRule="auto"/>
        <w:jc w:val="both"/>
        <w:rPr>
          <w:rFonts w:eastAsia="Calibri" w:cs="Arial"/>
          <w:color w:val="000000" w:themeColor="text1"/>
          <w:sz w:val="22"/>
          <w:szCs w:val="22"/>
        </w:rPr>
      </w:pPr>
      <w:r w:rsidRPr="00DF47AC">
        <w:rPr>
          <w:rFonts w:eastAsia="Calibri" w:cs="Arial"/>
          <w:color w:val="000000" w:themeColor="text1"/>
          <w:sz w:val="22"/>
          <w:szCs w:val="22"/>
        </w:rPr>
        <w:t xml:space="preserve">The Committee will take a role in ensuring the weight of public voice has significant value within the ICB Board, ICB leadership teams and staff. This includes ensuring the ICB is listening and in dialogue with local people and taking appropriate action to improve satisfaction and influence quality improvement of services. </w:t>
      </w:r>
    </w:p>
    <w:p w14:paraId="613636F4" w14:textId="77777777" w:rsidR="00E75A8C" w:rsidRPr="00E75A8C" w:rsidRDefault="00E75A8C" w:rsidP="00E75A8C">
      <w:pPr>
        <w:pStyle w:val="ListParagraph"/>
        <w:spacing w:line="276" w:lineRule="auto"/>
        <w:ind w:left="792" w:firstLine="0"/>
        <w:jc w:val="both"/>
        <w:rPr>
          <w:rFonts w:eastAsia="Calibri" w:cs="Arial"/>
          <w:color w:val="000000" w:themeColor="text1"/>
          <w:sz w:val="22"/>
          <w:szCs w:val="22"/>
        </w:rPr>
      </w:pPr>
    </w:p>
    <w:p w14:paraId="10C9FF9F" w14:textId="634C3D62" w:rsidR="000528F0" w:rsidRDefault="00277774" w:rsidP="00702C2A">
      <w:pPr>
        <w:pStyle w:val="ListParagraph"/>
        <w:numPr>
          <w:ilvl w:val="1"/>
          <w:numId w:val="3"/>
        </w:numPr>
        <w:spacing w:line="276" w:lineRule="auto"/>
        <w:jc w:val="both"/>
        <w:rPr>
          <w:rFonts w:eastAsia="Calibri" w:cs="Arial"/>
          <w:color w:val="000000" w:themeColor="text1"/>
          <w:sz w:val="22"/>
          <w:szCs w:val="22"/>
        </w:rPr>
      </w:pPr>
      <w:r w:rsidRPr="00DF47AC">
        <w:rPr>
          <w:rFonts w:eastAsia="Calibri" w:cs="Arial"/>
          <w:color w:val="000000" w:themeColor="text1"/>
          <w:sz w:val="22"/>
          <w:szCs w:val="22"/>
        </w:rPr>
        <w:t xml:space="preserve">The Committee will </w:t>
      </w:r>
      <w:r w:rsidR="004148DC">
        <w:rPr>
          <w:rFonts w:eastAsia="Calibri" w:cs="Arial"/>
          <w:color w:val="000000" w:themeColor="text1"/>
          <w:sz w:val="22"/>
          <w:szCs w:val="22"/>
        </w:rPr>
        <w:t>support the ICB in</w:t>
      </w:r>
      <w:r w:rsidR="00776B11">
        <w:rPr>
          <w:rFonts w:eastAsia="Calibri" w:cs="Arial"/>
          <w:color w:val="000000" w:themeColor="text1"/>
          <w:sz w:val="22"/>
          <w:szCs w:val="22"/>
        </w:rPr>
        <w:t xml:space="preserve"> </w:t>
      </w:r>
      <w:r w:rsidRPr="00DF47AC">
        <w:rPr>
          <w:rFonts w:eastAsia="Calibri" w:cs="Arial"/>
          <w:color w:val="000000" w:themeColor="text1"/>
          <w:sz w:val="22"/>
          <w:szCs w:val="22"/>
        </w:rPr>
        <w:t xml:space="preserve">delivering against </w:t>
      </w:r>
      <w:r w:rsidR="004148DC">
        <w:rPr>
          <w:rFonts w:eastAsia="Calibri" w:cs="Arial"/>
          <w:color w:val="000000" w:themeColor="text1"/>
          <w:sz w:val="22"/>
          <w:szCs w:val="22"/>
        </w:rPr>
        <w:t xml:space="preserve">its </w:t>
      </w:r>
      <w:r w:rsidRPr="00DF47AC">
        <w:rPr>
          <w:rFonts w:eastAsia="Calibri" w:cs="Arial"/>
          <w:color w:val="000000" w:themeColor="text1"/>
          <w:sz w:val="22"/>
          <w:szCs w:val="22"/>
        </w:rPr>
        <w:t>ambitions in relation to working with people and communities and how it deploys its function for involvement, engagement and communications to deliver best value and greatest level of impact for the population of Lancashire and South Cumbria.</w:t>
      </w:r>
    </w:p>
    <w:p w14:paraId="6C03C9ED" w14:textId="77777777" w:rsidR="00E75A8C" w:rsidRPr="00776B11" w:rsidRDefault="00E75A8C" w:rsidP="00776B11">
      <w:pPr>
        <w:ind w:left="0" w:firstLine="0"/>
        <w:rPr>
          <w:rFonts w:eastAsia="Calibri" w:cs="Arial"/>
          <w:color w:val="000000" w:themeColor="text1"/>
        </w:rPr>
      </w:pPr>
    </w:p>
    <w:p w14:paraId="05AFCE13" w14:textId="7949D820" w:rsidR="00DF47AC" w:rsidRDefault="00DF47AC" w:rsidP="00702C2A">
      <w:pPr>
        <w:pStyle w:val="ListParagraph"/>
        <w:numPr>
          <w:ilvl w:val="0"/>
          <w:numId w:val="3"/>
        </w:numPr>
        <w:spacing w:line="276" w:lineRule="auto"/>
        <w:jc w:val="both"/>
        <w:rPr>
          <w:rFonts w:eastAsia="Calibri" w:cs="Arial"/>
          <w:b/>
          <w:bCs w:val="0"/>
          <w:color w:val="000000" w:themeColor="text1"/>
          <w:sz w:val="22"/>
          <w:szCs w:val="22"/>
        </w:rPr>
      </w:pPr>
      <w:r w:rsidRPr="00015AA9">
        <w:rPr>
          <w:rFonts w:eastAsia="Calibri" w:cs="Arial"/>
          <w:b/>
          <w:bCs w:val="0"/>
          <w:color w:val="000000" w:themeColor="text1"/>
          <w:sz w:val="22"/>
          <w:szCs w:val="22"/>
        </w:rPr>
        <w:t xml:space="preserve">ACCOUNTABILITY AND REPORTING ARRANGEMENTS </w:t>
      </w:r>
    </w:p>
    <w:p w14:paraId="20F53CC9" w14:textId="77777777" w:rsidR="00015AA9" w:rsidRPr="00015AA9" w:rsidRDefault="00015AA9" w:rsidP="00015AA9">
      <w:pPr>
        <w:pStyle w:val="ListParagraph"/>
        <w:spacing w:line="276" w:lineRule="auto"/>
        <w:ind w:left="360" w:firstLine="0"/>
        <w:jc w:val="both"/>
        <w:rPr>
          <w:rFonts w:eastAsia="Calibri" w:cs="Arial"/>
          <w:b/>
          <w:bCs w:val="0"/>
          <w:color w:val="000000" w:themeColor="text1"/>
          <w:sz w:val="22"/>
          <w:szCs w:val="22"/>
        </w:rPr>
      </w:pPr>
    </w:p>
    <w:p w14:paraId="492AA238" w14:textId="08E20EF5" w:rsidR="00F625BC" w:rsidRDefault="00F625BC" w:rsidP="00E75A8C">
      <w:pPr>
        <w:pStyle w:val="ListParagraph"/>
        <w:numPr>
          <w:ilvl w:val="1"/>
          <w:numId w:val="3"/>
        </w:numPr>
        <w:spacing w:line="276" w:lineRule="auto"/>
        <w:jc w:val="both"/>
        <w:rPr>
          <w:rFonts w:eastAsia="Calibri" w:cs="Arial"/>
          <w:color w:val="000000" w:themeColor="text1"/>
          <w:sz w:val="22"/>
          <w:szCs w:val="22"/>
        </w:rPr>
      </w:pPr>
      <w:r w:rsidRPr="00702C2A">
        <w:rPr>
          <w:rFonts w:eastAsia="Calibri" w:cs="Arial"/>
          <w:color w:val="000000" w:themeColor="text1"/>
          <w:sz w:val="22"/>
          <w:szCs w:val="22"/>
        </w:rPr>
        <w:t xml:space="preserve">The Committee is directly accountable to the ICB. The minutes of meetings shall be formally </w:t>
      </w:r>
      <w:r w:rsidR="00294DB2" w:rsidRPr="00702C2A">
        <w:rPr>
          <w:rFonts w:eastAsia="Calibri" w:cs="Arial"/>
          <w:color w:val="000000" w:themeColor="text1"/>
          <w:sz w:val="22"/>
          <w:szCs w:val="22"/>
        </w:rPr>
        <w:t>recorded,</w:t>
      </w:r>
      <w:r w:rsidR="00BD3EE5" w:rsidRPr="00702C2A">
        <w:rPr>
          <w:rFonts w:eastAsia="Calibri" w:cs="Arial"/>
          <w:color w:val="000000" w:themeColor="text1"/>
          <w:sz w:val="22"/>
          <w:szCs w:val="22"/>
        </w:rPr>
        <w:t xml:space="preserve"> and a summary report prepared for the </w:t>
      </w:r>
      <w:r w:rsidR="00F275AD" w:rsidRPr="00702C2A">
        <w:rPr>
          <w:rFonts w:eastAsia="Calibri" w:cs="Arial"/>
          <w:color w:val="000000" w:themeColor="text1"/>
          <w:sz w:val="22"/>
          <w:szCs w:val="22"/>
        </w:rPr>
        <w:t>next ICB Board</w:t>
      </w:r>
      <w:r w:rsidRPr="00702C2A">
        <w:rPr>
          <w:rFonts w:eastAsia="Calibri" w:cs="Arial"/>
          <w:color w:val="000000" w:themeColor="text1"/>
          <w:sz w:val="22"/>
          <w:szCs w:val="22"/>
        </w:rPr>
        <w:t>.  The Chair of the Committee shall report to the Board (public session) after each meeting and provide a</w:t>
      </w:r>
      <w:r w:rsidR="00DF2969" w:rsidRPr="00702C2A">
        <w:rPr>
          <w:rFonts w:eastAsia="Calibri" w:cs="Arial"/>
          <w:color w:val="000000" w:themeColor="text1"/>
          <w:sz w:val="22"/>
          <w:szCs w:val="22"/>
        </w:rPr>
        <w:t xml:space="preserve"> </w:t>
      </w:r>
      <w:r w:rsidRPr="00702C2A">
        <w:rPr>
          <w:rFonts w:eastAsia="Calibri" w:cs="Arial"/>
          <w:color w:val="000000" w:themeColor="text1"/>
          <w:sz w:val="22"/>
          <w:szCs w:val="22"/>
        </w:rPr>
        <w:t xml:space="preserve">report on assurances received, escalating any concerns where necessary. </w:t>
      </w:r>
    </w:p>
    <w:p w14:paraId="63646FEB" w14:textId="77777777" w:rsidR="00E75A8C" w:rsidRPr="00E75A8C" w:rsidRDefault="00E75A8C" w:rsidP="00E75A8C">
      <w:pPr>
        <w:pStyle w:val="ListParagraph"/>
        <w:spacing w:line="276" w:lineRule="auto"/>
        <w:ind w:left="792" w:firstLine="0"/>
        <w:jc w:val="both"/>
        <w:rPr>
          <w:rFonts w:eastAsia="Calibri" w:cs="Arial"/>
          <w:color w:val="000000" w:themeColor="text1"/>
          <w:sz w:val="22"/>
          <w:szCs w:val="22"/>
        </w:rPr>
      </w:pPr>
    </w:p>
    <w:p w14:paraId="400C0C04" w14:textId="77777777" w:rsidR="00015AA9" w:rsidRPr="00015AA9" w:rsidRDefault="00015AA9" w:rsidP="00015AA9">
      <w:pPr>
        <w:pStyle w:val="ListParagraph"/>
        <w:rPr>
          <w:rFonts w:eastAsia="Calibri" w:cs="Arial"/>
          <w:color w:val="000000" w:themeColor="text1"/>
          <w:sz w:val="22"/>
          <w:szCs w:val="22"/>
        </w:rPr>
      </w:pPr>
    </w:p>
    <w:p w14:paraId="0FAECD70" w14:textId="6568654C" w:rsidR="00015AA9" w:rsidRPr="00702C2A" w:rsidRDefault="00702C2A" w:rsidP="00702C2A">
      <w:pPr>
        <w:pStyle w:val="ListParagraph"/>
        <w:numPr>
          <w:ilvl w:val="0"/>
          <w:numId w:val="3"/>
        </w:numPr>
        <w:spacing w:line="276" w:lineRule="auto"/>
        <w:jc w:val="both"/>
        <w:rPr>
          <w:rFonts w:eastAsia="Calibri" w:cs="Arial"/>
          <w:b/>
          <w:bCs w:val="0"/>
          <w:color w:val="000000" w:themeColor="text1"/>
          <w:sz w:val="22"/>
          <w:szCs w:val="22"/>
        </w:rPr>
      </w:pPr>
      <w:r w:rsidRPr="00702C2A">
        <w:rPr>
          <w:rFonts w:eastAsia="Calibri" w:cs="Arial"/>
          <w:b/>
          <w:bCs w:val="0"/>
          <w:color w:val="000000" w:themeColor="text1"/>
          <w:sz w:val="22"/>
          <w:szCs w:val="22"/>
        </w:rPr>
        <w:t xml:space="preserve">BEHAVIOURS AND CONDUCT </w:t>
      </w:r>
    </w:p>
    <w:p w14:paraId="4C900792" w14:textId="2DBD95D2" w:rsidR="00015AA9" w:rsidRPr="00702C2A" w:rsidRDefault="00015AA9" w:rsidP="00702C2A">
      <w:pPr>
        <w:pStyle w:val="ListParagraph"/>
        <w:numPr>
          <w:ilvl w:val="1"/>
          <w:numId w:val="3"/>
        </w:numPr>
        <w:spacing w:line="276" w:lineRule="auto"/>
        <w:jc w:val="both"/>
        <w:rPr>
          <w:rFonts w:eastAsia="Calibri" w:cs="Arial"/>
          <w:b/>
          <w:bCs w:val="0"/>
          <w:color w:val="000000" w:themeColor="text1"/>
          <w:sz w:val="22"/>
          <w:szCs w:val="22"/>
        </w:rPr>
      </w:pPr>
      <w:r w:rsidRPr="00702C2A">
        <w:rPr>
          <w:rFonts w:eastAsia="Calibri" w:cs="Arial"/>
          <w:b/>
          <w:bCs w:val="0"/>
          <w:color w:val="000000" w:themeColor="text1"/>
          <w:sz w:val="22"/>
          <w:szCs w:val="22"/>
        </w:rPr>
        <w:t xml:space="preserve">ICB Values </w:t>
      </w:r>
    </w:p>
    <w:p w14:paraId="5D2977C6" w14:textId="710310D6" w:rsidR="00015AA9" w:rsidRPr="00702C2A" w:rsidRDefault="00015AA9" w:rsidP="00702C2A">
      <w:pPr>
        <w:pStyle w:val="ListParagraph"/>
        <w:numPr>
          <w:ilvl w:val="2"/>
          <w:numId w:val="3"/>
        </w:numPr>
        <w:spacing w:line="276" w:lineRule="auto"/>
        <w:jc w:val="both"/>
        <w:rPr>
          <w:rFonts w:eastAsia="Calibri" w:cs="Arial"/>
          <w:color w:val="000000" w:themeColor="text1"/>
          <w:sz w:val="22"/>
          <w:szCs w:val="22"/>
        </w:rPr>
      </w:pPr>
      <w:r w:rsidRPr="00702C2A">
        <w:rPr>
          <w:rFonts w:eastAsia="Calibri" w:cs="Arial"/>
          <w:color w:val="000000" w:themeColor="text1"/>
          <w:sz w:val="22"/>
          <w:szCs w:val="22"/>
        </w:rPr>
        <w:lastRenderedPageBreak/>
        <w:t>Members will be expected to conduct business in line with the ICB values and objectives.  Members of, and those attending, the Committee shall behave in accordance with the ICB’s Constitution, Standing Orders, and Standards of Business Conduct Policy.</w:t>
      </w:r>
    </w:p>
    <w:p w14:paraId="1DA9E817" w14:textId="77777777" w:rsidR="00702C2A" w:rsidRPr="00702C2A" w:rsidRDefault="00702C2A" w:rsidP="00702C2A">
      <w:pPr>
        <w:pStyle w:val="ListParagraph"/>
        <w:spacing w:line="276" w:lineRule="auto"/>
        <w:ind w:left="1224" w:firstLine="0"/>
        <w:jc w:val="both"/>
        <w:rPr>
          <w:rFonts w:eastAsia="Calibri" w:cs="Arial"/>
          <w:color w:val="000000" w:themeColor="text1"/>
          <w:sz w:val="22"/>
          <w:szCs w:val="22"/>
        </w:rPr>
      </w:pPr>
    </w:p>
    <w:p w14:paraId="7C8ACDE4" w14:textId="69CE6E30" w:rsidR="00015AA9" w:rsidRPr="00702C2A" w:rsidRDefault="00015AA9" w:rsidP="00702C2A">
      <w:pPr>
        <w:pStyle w:val="ListParagraph"/>
        <w:numPr>
          <w:ilvl w:val="1"/>
          <w:numId w:val="3"/>
        </w:numPr>
        <w:spacing w:line="276" w:lineRule="auto"/>
        <w:jc w:val="both"/>
        <w:rPr>
          <w:rFonts w:eastAsia="Calibri" w:cs="Arial"/>
          <w:b/>
          <w:bCs w:val="0"/>
          <w:color w:val="000000" w:themeColor="text1"/>
          <w:sz w:val="22"/>
          <w:szCs w:val="22"/>
        </w:rPr>
      </w:pPr>
      <w:r w:rsidRPr="00702C2A">
        <w:rPr>
          <w:rFonts w:eastAsia="Calibri" w:cs="Arial"/>
          <w:b/>
          <w:bCs w:val="0"/>
          <w:color w:val="000000" w:themeColor="text1"/>
          <w:sz w:val="22"/>
          <w:szCs w:val="22"/>
        </w:rPr>
        <w:t xml:space="preserve">Equality and diversity </w:t>
      </w:r>
    </w:p>
    <w:p w14:paraId="6DC580D3" w14:textId="7F86A3E3" w:rsidR="00E013AD" w:rsidRDefault="00015AA9" w:rsidP="00702C2A">
      <w:pPr>
        <w:pStyle w:val="ListParagraph"/>
        <w:numPr>
          <w:ilvl w:val="2"/>
          <w:numId w:val="3"/>
        </w:numPr>
        <w:spacing w:line="276" w:lineRule="auto"/>
        <w:jc w:val="both"/>
        <w:rPr>
          <w:rFonts w:eastAsia="Calibri" w:cs="Arial"/>
          <w:color w:val="000000" w:themeColor="text1"/>
          <w:sz w:val="22"/>
          <w:szCs w:val="22"/>
        </w:rPr>
      </w:pPr>
      <w:r w:rsidRPr="00702C2A">
        <w:rPr>
          <w:rFonts w:eastAsia="Calibri" w:cs="Arial"/>
          <w:color w:val="000000" w:themeColor="text1"/>
          <w:sz w:val="22"/>
          <w:szCs w:val="22"/>
        </w:rPr>
        <w:t>Members must demonstrably consider the quality and diversity implications of decisions they make.</w:t>
      </w:r>
    </w:p>
    <w:p w14:paraId="6B4A26FC" w14:textId="77777777" w:rsidR="00E75A8C" w:rsidRPr="00702C2A" w:rsidRDefault="00E75A8C" w:rsidP="00E75A8C">
      <w:pPr>
        <w:pStyle w:val="ListParagraph"/>
        <w:spacing w:line="276" w:lineRule="auto"/>
        <w:ind w:left="1224" w:firstLine="0"/>
        <w:jc w:val="both"/>
        <w:rPr>
          <w:rFonts w:eastAsia="Calibri" w:cs="Arial"/>
          <w:color w:val="000000" w:themeColor="text1"/>
          <w:sz w:val="22"/>
          <w:szCs w:val="22"/>
        </w:rPr>
      </w:pPr>
    </w:p>
    <w:p w14:paraId="48910566" w14:textId="77777777" w:rsidR="00F625BC" w:rsidRPr="00702C2A" w:rsidRDefault="00F625BC" w:rsidP="00702C2A">
      <w:pPr>
        <w:numPr>
          <w:ilvl w:val="0"/>
          <w:numId w:val="3"/>
        </w:numPr>
        <w:spacing w:line="276" w:lineRule="auto"/>
        <w:ind w:left="567" w:hanging="567"/>
        <w:contextualSpacing/>
        <w:jc w:val="both"/>
        <w:rPr>
          <w:rFonts w:eastAsia="Calibri" w:cs="Arial"/>
          <w:b/>
          <w:bCs/>
          <w:color w:val="000000" w:themeColor="text1"/>
        </w:rPr>
      </w:pPr>
      <w:r w:rsidRPr="00702C2A">
        <w:rPr>
          <w:rFonts w:eastAsia="Calibri" w:cs="Arial"/>
          <w:b/>
          <w:bCs/>
          <w:caps/>
          <w:color w:val="000000" w:themeColor="text1"/>
        </w:rPr>
        <w:t>DECLARATIONS</w:t>
      </w:r>
      <w:r w:rsidRPr="00702C2A">
        <w:rPr>
          <w:rFonts w:eastAsia="Calibri" w:cs="Arial"/>
          <w:b/>
          <w:bCs/>
          <w:color w:val="000000" w:themeColor="text1"/>
        </w:rPr>
        <w:t xml:space="preserve"> OF INTEREST</w:t>
      </w:r>
    </w:p>
    <w:p w14:paraId="7E88F696" w14:textId="77777777" w:rsidR="00F625BC" w:rsidRPr="00702C2A" w:rsidRDefault="00F625BC" w:rsidP="0002357C">
      <w:pPr>
        <w:spacing w:line="276" w:lineRule="auto"/>
        <w:ind w:left="567" w:hanging="567"/>
        <w:contextualSpacing/>
        <w:jc w:val="both"/>
        <w:rPr>
          <w:rFonts w:eastAsia="Calibri" w:cs="Arial"/>
          <w:b/>
          <w:bCs/>
          <w:color w:val="000000" w:themeColor="text1"/>
        </w:rPr>
      </w:pPr>
    </w:p>
    <w:p w14:paraId="3E2E00E4" w14:textId="16C68491" w:rsidR="00F625BC" w:rsidRDefault="00F625BC" w:rsidP="00702C2A">
      <w:pPr>
        <w:pStyle w:val="ListParagraph"/>
        <w:numPr>
          <w:ilvl w:val="1"/>
          <w:numId w:val="3"/>
        </w:numPr>
        <w:spacing w:line="276" w:lineRule="auto"/>
        <w:jc w:val="both"/>
        <w:rPr>
          <w:rFonts w:eastAsia="Calibri" w:cs="Arial"/>
          <w:color w:val="000000" w:themeColor="text1"/>
          <w:sz w:val="22"/>
          <w:szCs w:val="22"/>
        </w:rPr>
      </w:pPr>
      <w:r w:rsidRPr="00702C2A">
        <w:rPr>
          <w:rFonts w:eastAsia="Calibri" w:cs="Arial"/>
          <w:color w:val="000000" w:themeColor="text1"/>
          <w:sz w:val="22"/>
          <w:szCs w:val="22"/>
        </w:rPr>
        <w:t xml:space="preserve">All members, ex-officio members and those in attendance must declare any actual or potential conflicts of interest which will be recorded in the minutes. Anyone with a relevant or material interest in a matter under consideration will be excluded from the discussion at the discretion of the Committee Chair. </w:t>
      </w:r>
    </w:p>
    <w:p w14:paraId="58D85B42" w14:textId="77777777" w:rsidR="00E75A8C" w:rsidRPr="00702C2A" w:rsidRDefault="00E75A8C" w:rsidP="00E75A8C">
      <w:pPr>
        <w:pStyle w:val="ListParagraph"/>
        <w:spacing w:line="276" w:lineRule="auto"/>
        <w:ind w:left="792" w:firstLine="0"/>
        <w:jc w:val="both"/>
        <w:rPr>
          <w:rFonts w:eastAsia="Calibri" w:cs="Arial"/>
          <w:color w:val="000000" w:themeColor="text1"/>
          <w:sz w:val="22"/>
          <w:szCs w:val="22"/>
        </w:rPr>
      </w:pPr>
    </w:p>
    <w:p w14:paraId="05E4EE1E" w14:textId="4CEC03BB" w:rsidR="00F625BC" w:rsidRPr="00702C2A" w:rsidRDefault="00F625BC" w:rsidP="00702C2A">
      <w:pPr>
        <w:numPr>
          <w:ilvl w:val="0"/>
          <w:numId w:val="3"/>
        </w:numPr>
        <w:spacing w:line="276" w:lineRule="auto"/>
        <w:ind w:left="567" w:hanging="567"/>
        <w:contextualSpacing/>
        <w:jc w:val="both"/>
        <w:rPr>
          <w:rFonts w:eastAsia="Calibri" w:cs="Arial"/>
          <w:b/>
          <w:bCs/>
          <w:caps/>
          <w:color w:val="000000" w:themeColor="text1"/>
        </w:rPr>
      </w:pPr>
      <w:r w:rsidRPr="00702C2A">
        <w:rPr>
          <w:rFonts w:eastAsia="Calibri" w:cs="Arial"/>
          <w:b/>
          <w:bCs/>
          <w:caps/>
          <w:color w:val="000000" w:themeColor="text1"/>
        </w:rPr>
        <w:t xml:space="preserve">  SECRETARIAT AND ADMINISTRATION</w:t>
      </w:r>
    </w:p>
    <w:p w14:paraId="1557F820" w14:textId="77777777" w:rsidR="00E013AD" w:rsidRPr="00702C2A" w:rsidRDefault="00E013AD" w:rsidP="00702C2A">
      <w:pPr>
        <w:spacing w:line="276" w:lineRule="auto"/>
        <w:ind w:left="567" w:hanging="567"/>
        <w:contextualSpacing/>
        <w:jc w:val="both"/>
        <w:rPr>
          <w:rFonts w:eastAsia="Calibri" w:cs="Arial"/>
          <w:b/>
          <w:bCs/>
          <w:caps/>
          <w:color w:val="000000" w:themeColor="text1"/>
        </w:rPr>
      </w:pPr>
    </w:p>
    <w:p w14:paraId="3A8FACB8" w14:textId="77777777" w:rsidR="00F625BC" w:rsidRPr="00702C2A" w:rsidRDefault="00F625BC" w:rsidP="00702C2A">
      <w:pPr>
        <w:pStyle w:val="BodyText2"/>
        <w:numPr>
          <w:ilvl w:val="1"/>
          <w:numId w:val="3"/>
        </w:numPr>
        <w:spacing w:after="0" w:line="276" w:lineRule="auto"/>
        <w:rPr>
          <w:rFonts w:cs="Arial"/>
          <w:color w:val="000000" w:themeColor="text1"/>
          <w:sz w:val="22"/>
          <w:szCs w:val="22"/>
        </w:rPr>
      </w:pPr>
      <w:r w:rsidRPr="00702C2A">
        <w:rPr>
          <w:rFonts w:cs="Arial"/>
          <w:color w:val="000000" w:themeColor="text1"/>
          <w:sz w:val="22"/>
          <w:szCs w:val="22"/>
        </w:rPr>
        <w:t>The Committee shall be supported with a secretariat function which will include ensuring that:</w:t>
      </w:r>
    </w:p>
    <w:p w14:paraId="34E1F50C" w14:textId="08FD6F6E" w:rsidR="00F625BC" w:rsidRPr="00776B11" w:rsidRDefault="00F625BC" w:rsidP="00776B11">
      <w:pPr>
        <w:numPr>
          <w:ilvl w:val="0"/>
          <w:numId w:val="2"/>
        </w:numPr>
        <w:spacing w:after="160" w:line="276" w:lineRule="auto"/>
        <w:ind w:left="1418" w:hanging="567"/>
        <w:contextualSpacing/>
        <w:jc w:val="both"/>
        <w:rPr>
          <w:rFonts w:eastAsia="Calibri" w:cs="Arial"/>
          <w:color w:val="000000" w:themeColor="text1"/>
        </w:rPr>
      </w:pPr>
      <w:r w:rsidRPr="00776B11">
        <w:rPr>
          <w:rFonts w:eastAsia="Calibri" w:cs="Arial"/>
          <w:color w:val="000000" w:themeColor="text1"/>
        </w:rPr>
        <w:t xml:space="preserve">The agenda and papers are prepared and distributed in accordance with the Standing Orders having been agreed by the Chair with the support of the relevant executive </w:t>
      </w:r>
      <w:r w:rsidR="00702C2A" w:rsidRPr="00776B11">
        <w:rPr>
          <w:rFonts w:eastAsia="Calibri" w:cs="Arial"/>
          <w:color w:val="000000" w:themeColor="text1"/>
        </w:rPr>
        <w:t>lead.</w:t>
      </w:r>
    </w:p>
    <w:p w14:paraId="5B829DE8" w14:textId="474735D7" w:rsidR="00F625BC" w:rsidRPr="00776B11" w:rsidRDefault="00F625BC" w:rsidP="00776B11">
      <w:pPr>
        <w:numPr>
          <w:ilvl w:val="0"/>
          <w:numId w:val="2"/>
        </w:numPr>
        <w:spacing w:after="160" w:line="276" w:lineRule="auto"/>
        <w:ind w:left="1418" w:hanging="567"/>
        <w:contextualSpacing/>
        <w:jc w:val="both"/>
        <w:rPr>
          <w:rFonts w:eastAsia="Calibri" w:cs="Arial"/>
          <w:color w:val="000000" w:themeColor="text1"/>
        </w:rPr>
      </w:pPr>
      <w:r w:rsidRPr="00776B11">
        <w:rPr>
          <w:rFonts w:eastAsia="Calibri" w:cs="Arial"/>
          <w:color w:val="000000" w:themeColor="text1"/>
        </w:rPr>
        <w:t xml:space="preserve">Attendance of those invited to each meeting is monitored and highlighting to the Chair those that do not meet the minimum </w:t>
      </w:r>
      <w:r w:rsidR="00702C2A" w:rsidRPr="00776B11">
        <w:rPr>
          <w:rFonts w:eastAsia="Calibri" w:cs="Arial"/>
          <w:color w:val="000000" w:themeColor="text1"/>
        </w:rPr>
        <w:t>requirements.</w:t>
      </w:r>
    </w:p>
    <w:p w14:paraId="3CF0B13C" w14:textId="25A52225" w:rsidR="00F625BC" w:rsidRPr="00776B11" w:rsidRDefault="00F625BC" w:rsidP="00776B11">
      <w:pPr>
        <w:numPr>
          <w:ilvl w:val="0"/>
          <w:numId w:val="2"/>
        </w:numPr>
        <w:spacing w:after="160" w:line="276" w:lineRule="auto"/>
        <w:ind w:left="1418" w:hanging="567"/>
        <w:contextualSpacing/>
        <w:jc w:val="both"/>
        <w:rPr>
          <w:rFonts w:eastAsia="Calibri" w:cs="Arial"/>
          <w:color w:val="000000" w:themeColor="text1"/>
        </w:rPr>
      </w:pPr>
      <w:r w:rsidRPr="00776B11">
        <w:rPr>
          <w:rFonts w:eastAsia="Calibri" w:cs="Arial"/>
          <w:color w:val="000000" w:themeColor="text1"/>
        </w:rPr>
        <w:t xml:space="preserve">Records of members’ appointments and renewal dates </w:t>
      </w:r>
      <w:r w:rsidR="00651D30" w:rsidRPr="00776B11">
        <w:rPr>
          <w:rFonts w:eastAsia="Calibri" w:cs="Arial"/>
          <w:color w:val="000000" w:themeColor="text1"/>
        </w:rPr>
        <w:t xml:space="preserve">are </w:t>
      </w:r>
      <w:r w:rsidR="00702C2A" w:rsidRPr="00776B11">
        <w:rPr>
          <w:rFonts w:eastAsia="Calibri" w:cs="Arial"/>
          <w:color w:val="000000" w:themeColor="text1"/>
        </w:rPr>
        <w:t>held,</w:t>
      </w:r>
      <w:r w:rsidR="00651D30" w:rsidRPr="00776B11">
        <w:rPr>
          <w:rFonts w:eastAsia="Calibri" w:cs="Arial"/>
          <w:color w:val="000000" w:themeColor="text1"/>
        </w:rPr>
        <w:t xml:space="preserve"> </w:t>
      </w:r>
      <w:r w:rsidRPr="00776B11">
        <w:rPr>
          <w:rFonts w:eastAsia="Calibri" w:cs="Arial"/>
          <w:color w:val="000000" w:themeColor="text1"/>
        </w:rPr>
        <w:t xml:space="preserve">and the Board is prompted to renew membership and identify new members where </w:t>
      </w:r>
      <w:r w:rsidR="00702C2A" w:rsidRPr="00776B11">
        <w:rPr>
          <w:rFonts w:eastAsia="Calibri" w:cs="Arial"/>
          <w:color w:val="000000" w:themeColor="text1"/>
        </w:rPr>
        <w:t>necessary.</w:t>
      </w:r>
    </w:p>
    <w:p w14:paraId="78CC3079" w14:textId="3D0EF762" w:rsidR="00F625BC" w:rsidRPr="00776B11" w:rsidRDefault="00F625BC" w:rsidP="00776B11">
      <w:pPr>
        <w:numPr>
          <w:ilvl w:val="0"/>
          <w:numId w:val="2"/>
        </w:numPr>
        <w:spacing w:after="160" w:line="276" w:lineRule="auto"/>
        <w:ind w:left="1418" w:hanging="567"/>
        <w:contextualSpacing/>
        <w:jc w:val="both"/>
        <w:rPr>
          <w:rFonts w:eastAsia="Calibri" w:cs="Arial"/>
          <w:color w:val="000000" w:themeColor="text1"/>
        </w:rPr>
      </w:pPr>
      <w:r w:rsidRPr="00776B11">
        <w:rPr>
          <w:rFonts w:eastAsia="Calibri" w:cs="Arial"/>
          <w:color w:val="000000" w:themeColor="text1"/>
        </w:rPr>
        <w:t xml:space="preserve">Good quality minutes are taken and agreed with the chair and that a record of matters arising, action points and issues to be carried forward are </w:t>
      </w:r>
      <w:r w:rsidR="00702C2A" w:rsidRPr="00776B11">
        <w:rPr>
          <w:rFonts w:eastAsia="Calibri" w:cs="Arial"/>
          <w:color w:val="000000" w:themeColor="text1"/>
        </w:rPr>
        <w:t>kept.</w:t>
      </w:r>
    </w:p>
    <w:p w14:paraId="7E755333" w14:textId="00C2B323" w:rsidR="00C569CB" w:rsidRPr="00776B11" w:rsidRDefault="00C569CB" w:rsidP="00776B11">
      <w:pPr>
        <w:numPr>
          <w:ilvl w:val="0"/>
          <w:numId w:val="2"/>
        </w:numPr>
        <w:spacing w:after="160" w:line="276" w:lineRule="auto"/>
        <w:ind w:left="1418" w:hanging="567"/>
        <w:contextualSpacing/>
        <w:jc w:val="both"/>
        <w:rPr>
          <w:rFonts w:eastAsia="Calibri" w:cs="Arial"/>
          <w:color w:val="000000" w:themeColor="text1"/>
        </w:rPr>
      </w:pPr>
      <w:r w:rsidRPr="00776B11">
        <w:rPr>
          <w:rFonts w:eastAsia="Calibri" w:cs="Arial"/>
          <w:color w:val="000000" w:themeColor="text1"/>
        </w:rPr>
        <w:t>A Summary Report of the minutes, including key discu</w:t>
      </w:r>
      <w:r w:rsidR="00754A7B" w:rsidRPr="00776B11">
        <w:rPr>
          <w:rFonts w:eastAsia="Calibri" w:cs="Arial"/>
          <w:color w:val="000000" w:themeColor="text1"/>
        </w:rPr>
        <w:t xml:space="preserve">ssions, decisions and any areas of concern or assurance is prepared for the </w:t>
      </w:r>
      <w:r w:rsidR="00F65575" w:rsidRPr="00776B11">
        <w:rPr>
          <w:rFonts w:eastAsia="Calibri" w:cs="Arial"/>
          <w:color w:val="000000" w:themeColor="text1"/>
        </w:rPr>
        <w:t>Chair</w:t>
      </w:r>
      <w:r w:rsidR="00754A7B" w:rsidRPr="00776B11">
        <w:rPr>
          <w:rFonts w:eastAsia="Calibri" w:cs="Arial"/>
          <w:color w:val="000000" w:themeColor="text1"/>
        </w:rPr>
        <w:t xml:space="preserve"> to present at the </w:t>
      </w:r>
      <w:r w:rsidR="00702C2A" w:rsidRPr="00776B11">
        <w:rPr>
          <w:rFonts w:eastAsia="Calibri" w:cs="Arial"/>
          <w:color w:val="000000" w:themeColor="text1"/>
        </w:rPr>
        <w:t>Board.</w:t>
      </w:r>
    </w:p>
    <w:p w14:paraId="4C6C7E74" w14:textId="7DB3082B" w:rsidR="00F625BC" w:rsidRPr="00776B11" w:rsidRDefault="00F625BC" w:rsidP="00776B11">
      <w:pPr>
        <w:numPr>
          <w:ilvl w:val="0"/>
          <w:numId w:val="2"/>
        </w:numPr>
        <w:spacing w:after="160" w:line="276" w:lineRule="auto"/>
        <w:ind w:left="1418" w:hanging="567"/>
        <w:contextualSpacing/>
        <w:jc w:val="both"/>
        <w:rPr>
          <w:rFonts w:eastAsia="Calibri" w:cs="Arial"/>
          <w:color w:val="000000" w:themeColor="text1"/>
        </w:rPr>
      </w:pPr>
      <w:r w:rsidRPr="00776B11">
        <w:rPr>
          <w:rFonts w:eastAsia="Calibri" w:cs="Arial"/>
          <w:color w:val="000000" w:themeColor="text1"/>
        </w:rPr>
        <w:t xml:space="preserve">The Chair is supported to prepare and deliver reports to the </w:t>
      </w:r>
      <w:r w:rsidR="00702C2A" w:rsidRPr="00776B11">
        <w:rPr>
          <w:rFonts w:eastAsia="Calibri" w:cs="Arial"/>
          <w:color w:val="000000" w:themeColor="text1"/>
        </w:rPr>
        <w:t>Board.</w:t>
      </w:r>
    </w:p>
    <w:p w14:paraId="793C0293" w14:textId="7B431DC0" w:rsidR="00F625BC" w:rsidRPr="00776B11" w:rsidRDefault="00F625BC" w:rsidP="00776B11">
      <w:pPr>
        <w:numPr>
          <w:ilvl w:val="0"/>
          <w:numId w:val="2"/>
        </w:numPr>
        <w:spacing w:after="160" w:line="276" w:lineRule="auto"/>
        <w:ind w:left="1418" w:hanging="567"/>
        <w:contextualSpacing/>
        <w:jc w:val="both"/>
        <w:rPr>
          <w:rFonts w:eastAsia="Calibri" w:cs="Arial"/>
          <w:color w:val="000000" w:themeColor="text1"/>
        </w:rPr>
      </w:pPr>
      <w:r w:rsidRPr="00776B11">
        <w:rPr>
          <w:rFonts w:eastAsia="Calibri" w:cs="Arial"/>
          <w:color w:val="000000" w:themeColor="text1"/>
        </w:rPr>
        <w:t xml:space="preserve">The Committee is updated on pertinent issues/ areas of interest/ policy </w:t>
      </w:r>
      <w:r w:rsidR="00702C2A" w:rsidRPr="00776B11">
        <w:rPr>
          <w:rFonts w:eastAsia="Calibri" w:cs="Arial"/>
          <w:color w:val="000000" w:themeColor="text1"/>
        </w:rPr>
        <w:t>developments.</w:t>
      </w:r>
    </w:p>
    <w:p w14:paraId="0E3BCAD3" w14:textId="77777777" w:rsidR="00F625BC" w:rsidRPr="00776B11" w:rsidRDefault="00F625BC" w:rsidP="00776B11">
      <w:pPr>
        <w:numPr>
          <w:ilvl w:val="0"/>
          <w:numId w:val="2"/>
        </w:numPr>
        <w:spacing w:after="160" w:line="276" w:lineRule="auto"/>
        <w:ind w:left="1418" w:hanging="567"/>
        <w:contextualSpacing/>
        <w:jc w:val="both"/>
        <w:rPr>
          <w:rFonts w:eastAsia="Calibri" w:cs="Arial"/>
          <w:color w:val="000000" w:themeColor="text1"/>
        </w:rPr>
      </w:pPr>
      <w:r w:rsidRPr="00776B11">
        <w:rPr>
          <w:rFonts w:eastAsia="Calibri" w:cs="Arial"/>
          <w:color w:val="000000" w:themeColor="text1"/>
        </w:rPr>
        <w:t>Action points are taken forward between meetings and progress against those actions is monitored.</w:t>
      </w:r>
    </w:p>
    <w:p w14:paraId="26E0B93A" w14:textId="77777777" w:rsidR="00F625BC" w:rsidRPr="0002357C" w:rsidRDefault="00F625BC" w:rsidP="0002357C">
      <w:pPr>
        <w:spacing w:line="276" w:lineRule="auto"/>
        <w:ind w:left="567" w:hanging="567"/>
        <w:jc w:val="both"/>
        <w:rPr>
          <w:rFonts w:eastAsia="Calibri" w:cs="Arial"/>
          <w:color w:val="000000" w:themeColor="text1"/>
        </w:rPr>
      </w:pPr>
    </w:p>
    <w:p w14:paraId="162E9EDE" w14:textId="77777777" w:rsidR="00F625BC" w:rsidRPr="00702C2A" w:rsidRDefault="00F625BC" w:rsidP="00702C2A">
      <w:pPr>
        <w:numPr>
          <w:ilvl w:val="0"/>
          <w:numId w:val="3"/>
        </w:numPr>
        <w:spacing w:line="276" w:lineRule="auto"/>
        <w:ind w:left="567" w:hanging="567"/>
        <w:contextualSpacing/>
        <w:jc w:val="both"/>
        <w:rPr>
          <w:rFonts w:eastAsia="Calibri" w:cs="Arial"/>
          <w:b/>
          <w:bCs/>
          <w:color w:val="000000" w:themeColor="text1"/>
        </w:rPr>
      </w:pPr>
      <w:r w:rsidRPr="00702C2A">
        <w:rPr>
          <w:rFonts w:eastAsia="Calibri" w:cs="Arial"/>
          <w:b/>
          <w:bCs/>
          <w:caps/>
          <w:color w:val="000000" w:themeColor="text1"/>
        </w:rPr>
        <w:t xml:space="preserve"> </w:t>
      </w:r>
      <w:r w:rsidRPr="00702C2A">
        <w:rPr>
          <w:rFonts w:eastAsia="Calibri" w:cs="Arial"/>
          <w:b/>
          <w:bCs/>
          <w:color w:val="000000" w:themeColor="text1"/>
        </w:rPr>
        <w:t>REVIEW</w:t>
      </w:r>
    </w:p>
    <w:p w14:paraId="1591785A" w14:textId="77777777" w:rsidR="00F625BC" w:rsidRPr="00702C2A" w:rsidRDefault="00F625BC" w:rsidP="0002357C">
      <w:pPr>
        <w:spacing w:line="276" w:lineRule="auto"/>
        <w:ind w:left="567" w:hanging="567"/>
        <w:contextualSpacing/>
        <w:jc w:val="both"/>
        <w:rPr>
          <w:rFonts w:eastAsia="Calibri" w:cs="Arial"/>
          <w:b/>
          <w:bCs/>
          <w:color w:val="000000" w:themeColor="text1"/>
        </w:rPr>
      </w:pPr>
    </w:p>
    <w:p w14:paraId="5BA12E01" w14:textId="16FF145E" w:rsidR="005C50B7" w:rsidRDefault="00F625BC" w:rsidP="00E75A8C">
      <w:pPr>
        <w:pStyle w:val="ListParagraph"/>
        <w:numPr>
          <w:ilvl w:val="1"/>
          <w:numId w:val="3"/>
        </w:numPr>
        <w:autoSpaceDE w:val="0"/>
        <w:autoSpaceDN w:val="0"/>
        <w:adjustRightInd w:val="0"/>
        <w:spacing w:line="276" w:lineRule="auto"/>
        <w:jc w:val="both"/>
        <w:rPr>
          <w:rFonts w:cs="Arial"/>
          <w:color w:val="000000" w:themeColor="text1"/>
          <w:sz w:val="22"/>
          <w:szCs w:val="22"/>
        </w:rPr>
      </w:pPr>
      <w:r w:rsidRPr="00702C2A">
        <w:rPr>
          <w:rFonts w:cs="Arial"/>
          <w:color w:val="000000" w:themeColor="text1"/>
          <w:sz w:val="22"/>
          <w:szCs w:val="22"/>
        </w:rPr>
        <w:t>The Committee will review its effectiveness at least annually and complete an annual report submitted to the Board.</w:t>
      </w:r>
    </w:p>
    <w:p w14:paraId="52BD2141" w14:textId="77777777" w:rsidR="00E75A8C" w:rsidRPr="00E75A8C" w:rsidRDefault="00E75A8C" w:rsidP="00E75A8C">
      <w:pPr>
        <w:pStyle w:val="ListParagraph"/>
        <w:autoSpaceDE w:val="0"/>
        <w:autoSpaceDN w:val="0"/>
        <w:adjustRightInd w:val="0"/>
        <w:spacing w:line="276" w:lineRule="auto"/>
        <w:ind w:left="792" w:firstLine="0"/>
        <w:jc w:val="both"/>
        <w:rPr>
          <w:rFonts w:cs="Arial"/>
          <w:color w:val="000000" w:themeColor="text1"/>
          <w:sz w:val="22"/>
          <w:szCs w:val="22"/>
        </w:rPr>
      </w:pPr>
    </w:p>
    <w:p w14:paraId="7558405B" w14:textId="3F58F5EB" w:rsidR="00E75A8C" w:rsidRPr="00E75A8C" w:rsidRDefault="00F625BC" w:rsidP="00E75A8C">
      <w:pPr>
        <w:pStyle w:val="ListParagraph"/>
        <w:numPr>
          <w:ilvl w:val="1"/>
          <w:numId w:val="3"/>
        </w:numPr>
        <w:autoSpaceDE w:val="0"/>
        <w:autoSpaceDN w:val="0"/>
        <w:adjustRightInd w:val="0"/>
        <w:spacing w:line="276" w:lineRule="auto"/>
        <w:jc w:val="both"/>
        <w:rPr>
          <w:rFonts w:cs="Arial"/>
          <w:color w:val="000000" w:themeColor="text1"/>
          <w:sz w:val="22"/>
          <w:szCs w:val="22"/>
        </w:rPr>
      </w:pPr>
      <w:r w:rsidRPr="00702C2A">
        <w:rPr>
          <w:rFonts w:cs="Arial"/>
          <w:color w:val="000000" w:themeColor="text1"/>
          <w:sz w:val="22"/>
          <w:szCs w:val="22"/>
        </w:rPr>
        <w:lastRenderedPageBreak/>
        <w:t>These terms of reference will be reviewed at least annually and more frequently if required.  Any proposed amendments to the terms of reference will be submitted to the Board for approval.</w:t>
      </w:r>
    </w:p>
    <w:p w14:paraId="06228516" w14:textId="77777777" w:rsidR="00E75A8C" w:rsidRPr="00E75A8C" w:rsidRDefault="00E75A8C" w:rsidP="00E75A8C">
      <w:pPr>
        <w:pStyle w:val="ListParagraph"/>
        <w:autoSpaceDE w:val="0"/>
        <w:autoSpaceDN w:val="0"/>
        <w:adjustRightInd w:val="0"/>
        <w:spacing w:line="276" w:lineRule="auto"/>
        <w:ind w:left="792" w:firstLine="0"/>
        <w:jc w:val="both"/>
        <w:rPr>
          <w:rFonts w:cs="Arial"/>
          <w:color w:val="000000" w:themeColor="text1"/>
          <w:sz w:val="22"/>
          <w:szCs w:val="22"/>
        </w:rPr>
      </w:pPr>
    </w:p>
    <w:p w14:paraId="6A42B931" w14:textId="77777777" w:rsidR="00F625BC" w:rsidRPr="00702C2A" w:rsidRDefault="00F625BC" w:rsidP="00702C2A">
      <w:pPr>
        <w:pStyle w:val="ListParagraph"/>
        <w:numPr>
          <w:ilvl w:val="1"/>
          <w:numId w:val="3"/>
        </w:numPr>
        <w:autoSpaceDE w:val="0"/>
        <w:autoSpaceDN w:val="0"/>
        <w:adjustRightInd w:val="0"/>
        <w:spacing w:line="276" w:lineRule="auto"/>
        <w:jc w:val="both"/>
        <w:rPr>
          <w:rFonts w:cs="Arial"/>
          <w:color w:val="000000" w:themeColor="text1"/>
          <w:sz w:val="22"/>
          <w:szCs w:val="22"/>
        </w:rPr>
      </w:pPr>
      <w:r w:rsidRPr="00702C2A">
        <w:rPr>
          <w:rFonts w:cs="Arial"/>
          <w:color w:val="000000" w:themeColor="text1"/>
          <w:sz w:val="22"/>
          <w:szCs w:val="22"/>
        </w:rPr>
        <w:t>The Committee will utilise a continuous improvement approach in its delegation and all members will be encouraged to review the effectiveness of the meeting at each sitting.</w:t>
      </w:r>
    </w:p>
    <w:p w14:paraId="1CC779F9" w14:textId="77777777" w:rsidR="00F625BC" w:rsidRPr="00702C2A" w:rsidRDefault="00F625BC" w:rsidP="0002357C">
      <w:pPr>
        <w:pStyle w:val="BodyText2"/>
        <w:spacing w:line="276" w:lineRule="auto"/>
        <w:ind w:left="567" w:hanging="567"/>
        <w:rPr>
          <w:rFonts w:cs="Arial"/>
          <w:color w:val="000000" w:themeColor="text1"/>
          <w:sz w:val="22"/>
          <w:szCs w:val="22"/>
        </w:rPr>
      </w:pPr>
    </w:p>
    <w:p w14:paraId="2B9F11E3" w14:textId="46ACEBF8" w:rsidR="00F625BC" w:rsidRPr="00702C2A" w:rsidRDefault="00F625BC" w:rsidP="0002357C">
      <w:pPr>
        <w:pStyle w:val="BodyText2"/>
        <w:spacing w:line="276" w:lineRule="auto"/>
        <w:ind w:left="567" w:hanging="567"/>
        <w:rPr>
          <w:rFonts w:cs="Arial"/>
          <w:color w:val="000000" w:themeColor="text1"/>
          <w:sz w:val="22"/>
          <w:szCs w:val="22"/>
        </w:rPr>
      </w:pPr>
      <w:r w:rsidRPr="00702C2A">
        <w:rPr>
          <w:rFonts w:cs="Arial"/>
          <w:color w:val="000000" w:themeColor="text1"/>
          <w:sz w:val="22"/>
          <w:szCs w:val="22"/>
        </w:rPr>
        <w:t>Date of approval:</w:t>
      </w:r>
      <w:r w:rsidR="003027BD">
        <w:rPr>
          <w:rFonts w:cs="Arial"/>
          <w:color w:val="000000" w:themeColor="text1"/>
          <w:sz w:val="22"/>
          <w:szCs w:val="22"/>
        </w:rPr>
        <w:tab/>
        <w:t>1 July 2022</w:t>
      </w:r>
    </w:p>
    <w:p w14:paraId="107DEF6F" w14:textId="006FAEF1" w:rsidR="00F625BC" w:rsidRPr="00702C2A" w:rsidRDefault="00F625BC" w:rsidP="0002357C">
      <w:pPr>
        <w:pStyle w:val="BodyText2"/>
        <w:spacing w:line="276" w:lineRule="auto"/>
        <w:ind w:left="567" w:hanging="567"/>
        <w:rPr>
          <w:rFonts w:cs="Arial"/>
          <w:color w:val="000000" w:themeColor="text1"/>
          <w:sz w:val="22"/>
          <w:szCs w:val="22"/>
        </w:rPr>
      </w:pPr>
      <w:r w:rsidRPr="00702C2A">
        <w:rPr>
          <w:rFonts w:cs="Arial"/>
          <w:color w:val="000000" w:themeColor="text1"/>
          <w:sz w:val="22"/>
          <w:szCs w:val="22"/>
        </w:rPr>
        <w:t>Date of review:</w:t>
      </w:r>
      <w:r w:rsidR="003027BD">
        <w:rPr>
          <w:rFonts w:cs="Arial"/>
          <w:color w:val="000000" w:themeColor="text1"/>
          <w:sz w:val="22"/>
          <w:szCs w:val="22"/>
        </w:rPr>
        <w:tab/>
        <w:t>June 2023</w:t>
      </w:r>
    </w:p>
    <w:p w14:paraId="07B19D5F" w14:textId="77777777" w:rsidR="00CE503C" w:rsidRPr="0002357C" w:rsidRDefault="00CE503C" w:rsidP="0002357C">
      <w:pPr>
        <w:pStyle w:val="BodyText2"/>
        <w:spacing w:line="276" w:lineRule="auto"/>
        <w:ind w:left="0" w:firstLine="0"/>
        <w:rPr>
          <w:rFonts w:cs="Arial"/>
          <w:color w:val="000000" w:themeColor="text1"/>
          <w:sz w:val="22"/>
          <w:szCs w:val="22"/>
        </w:rPr>
      </w:pPr>
    </w:p>
    <w:p w14:paraId="3E2AE320" w14:textId="77777777" w:rsidR="00F625BC" w:rsidRPr="00294DB2" w:rsidRDefault="00F625BC" w:rsidP="00582CE6">
      <w:pPr>
        <w:ind w:left="567" w:hanging="567"/>
        <w:rPr>
          <w:rFonts w:cs="Arial"/>
          <w:color w:val="000000" w:themeColor="text1"/>
        </w:rPr>
      </w:pPr>
    </w:p>
    <w:sectPr w:rsidR="00F625BC" w:rsidRPr="00294DB2" w:rsidSect="0002357C">
      <w:headerReference w:type="default" r:id="rId11"/>
      <w:footerReference w:type="default" r:id="rId12"/>
      <w:pgSz w:w="11906" w:h="16838"/>
      <w:pgMar w:top="171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DA53F" w14:textId="77777777" w:rsidR="00C36643" w:rsidRDefault="00C36643" w:rsidP="006B4171">
      <w:r>
        <w:separator/>
      </w:r>
    </w:p>
  </w:endnote>
  <w:endnote w:type="continuationSeparator" w:id="0">
    <w:p w14:paraId="232C7014" w14:textId="77777777" w:rsidR="00C36643" w:rsidRDefault="00C36643" w:rsidP="006B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39128"/>
      <w:docPartObj>
        <w:docPartGallery w:val="Page Numbers (Bottom of Page)"/>
        <w:docPartUnique/>
      </w:docPartObj>
    </w:sdtPr>
    <w:sdtEndPr/>
    <w:sdtContent>
      <w:p w14:paraId="765A1AF6" w14:textId="1C1E8EE3" w:rsidR="00DE6459" w:rsidRDefault="00E75A8C" w:rsidP="00E75A8C">
        <w:pPr>
          <w:pStyle w:val="Footer"/>
          <w:ind w:left="142" w:firstLine="0"/>
          <w:jc w:val="center"/>
        </w:pPr>
        <w:r>
          <w:t xml:space="preserve">LSC </w:t>
        </w:r>
        <w:r w:rsidR="00DE6459">
          <w:t xml:space="preserve">Public Involvement and Engagement Committee Terms of Reference                  </w:t>
        </w:r>
        <w:r w:rsidR="00DE6459">
          <w:fldChar w:fldCharType="begin"/>
        </w:r>
        <w:r w:rsidR="00DE6459">
          <w:instrText>PAGE   \* MERGEFORMAT</w:instrText>
        </w:r>
        <w:r w:rsidR="00DE6459">
          <w:fldChar w:fldCharType="separate"/>
        </w:r>
        <w:r w:rsidR="00DE6459">
          <w:t>2</w:t>
        </w:r>
        <w:r w:rsidR="00DE6459">
          <w:fldChar w:fldCharType="end"/>
        </w:r>
      </w:p>
    </w:sdtContent>
  </w:sdt>
  <w:p w14:paraId="34103129" w14:textId="77777777" w:rsidR="00DE6459" w:rsidRDefault="00DE6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CDEF4" w14:textId="77777777" w:rsidR="00C36643" w:rsidRDefault="00C36643" w:rsidP="006B4171">
      <w:r>
        <w:separator/>
      </w:r>
    </w:p>
  </w:footnote>
  <w:footnote w:type="continuationSeparator" w:id="0">
    <w:p w14:paraId="3EFCD239" w14:textId="77777777" w:rsidR="00C36643" w:rsidRDefault="00C36643" w:rsidP="006B4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14CCB" w14:textId="3E7EA25C" w:rsidR="0002357C" w:rsidRDefault="0002357C">
    <w:pPr>
      <w:pStyle w:val="Header"/>
    </w:pPr>
    <w:r>
      <w:rPr>
        <w:noProof/>
      </w:rPr>
      <w:drawing>
        <wp:anchor distT="0" distB="0" distL="114300" distR="114300" simplePos="0" relativeHeight="251659264" behindDoc="1" locked="0" layoutInCell="1" allowOverlap="1" wp14:anchorId="1B277386" wp14:editId="0558CFB8">
          <wp:simplePos x="0" y="0"/>
          <wp:positionH relativeFrom="column">
            <wp:posOffset>5391302</wp:posOffset>
          </wp:positionH>
          <wp:positionV relativeFrom="paragraph">
            <wp:posOffset>-337414</wp:posOffset>
          </wp:positionV>
          <wp:extent cx="1130300" cy="741045"/>
          <wp:effectExtent l="0" t="0" r="0" b="1905"/>
          <wp:wrapTight wrapText="bothSides">
            <wp:wrapPolygon edited="0">
              <wp:start x="0" y="0"/>
              <wp:lineTo x="0" y="21100"/>
              <wp:lineTo x="21115" y="21100"/>
              <wp:lineTo x="21115" y="0"/>
              <wp:lineTo x="0" y="0"/>
            </wp:wrapPolygon>
          </wp:wrapTight>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3FE"/>
    <w:multiLevelType w:val="multilevel"/>
    <w:tmpl w:val="3894DCA8"/>
    <w:lvl w:ilvl="0">
      <w:start w:val="1"/>
      <w:numFmt w:val="decimal"/>
      <w:lvlText w:val="%1."/>
      <w:lvlJc w:val="left"/>
      <w:pPr>
        <w:ind w:left="360" w:hanging="360"/>
      </w:pPr>
      <w:rPr>
        <w:b/>
        <w:bCs/>
      </w:rPr>
    </w:lvl>
    <w:lvl w:ilvl="1">
      <w:start w:val="1"/>
      <w:numFmt w:val="decimal"/>
      <w:lvlText w:val="%1.%2."/>
      <w:lvlJc w:val="left"/>
      <w:pPr>
        <w:ind w:left="792" w:hanging="432"/>
      </w:pPr>
      <w:rPr>
        <w:b/>
        <w:bCs w:val="0"/>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78544E"/>
    <w:multiLevelType w:val="hybridMultilevel"/>
    <w:tmpl w:val="11C078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40315E88"/>
    <w:multiLevelType w:val="hybridMultilevel"/>
    <w:tmpl w:val="210E79E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1D"/>
    <w:rsid w:val="00015AA9"/>
    <w:rsid w:val="00021964"/>
    <w:rsid w:val="0002357C"/>
    <w:rsid w:val="000322EC"/>
    <w:rsid w:val="000331E1"/>
    <w:rsid w:val="000379EF"/>
    <w:rsid w:val="00041B1F"/>
    <w:rsid w:val="00041E19"/>
    <w:rsid w:val="000528F0"/>
    <w:rsid w:val="000535DA"/>
    <w:rsid w:val="000540A0"/>
    <w:rsid w:val="00055B93"/>
    <w:rsid w:val="00061C69"/>
    <w:rsid w:val="00087B79"/>
    <w:rsid w:val="000A65A7"/>
    <w:rsid w:val="000B0360"/>
    <w:rsid w:val="000D5BA6"/>
    <w:rsid w:val="000D6007"/>
    <w:rsid w:val="001017F0"/>
    <w:rsid w:val="001309FB"/>
    <w:rsid w:val="0013141D"/>
    <w:rsid w:val="00132108"/>
    <w:rsid w:val="00144D31"/>
    <w:rsid w:val="00160027"/>
    <w:rsid w:val="00166F9A"/>
    <w:rsid w:val="00170B5C"/>
    <w:rsid w:val="00180DF8"/>
    <w:rsid w:val="001827EB"/>
    <w:rsid w:val="001A1762"/>
    <w:rsid w:val="001A449B"/>
    <w:rsid w:val="001D66E8"/>
    <w:rsid w:val="001D77E0"/>
    <w:rsid w:val="001E03F5"/>
    <w:rsid w:val="001E08B8"/>
    <w:rsid w:val="001E68C6"/>
    <w:rsid w:val="00205C09"/>
    <w:rsid w:val="00212BA3"/>
    <w:rsid w:val="00217719"/>
    <w:rsid w:val="00231EE6"/>
    <w:rsid w:val="00237090"/>
    <w:rsid w:val="00246185"/>
    <w:rsid w:val="0026383A"/>
    <w:rsid w:val="00265BF8"/>
    <w:rsid w:val="00274566"/>
    <w:rsid w:val="00277774"/>
    <w:rsid w:val="00277AA6"/>
    <w:rsid w:val="00281CCD"/>
    <w:rsid w:val="002915D5"/>
    <w:rsid w:val="00294DB2"/>
    <w:rsid w:val="00295D31"/>
    <w:rsid w:val="002967C1"/>
    <w:rsid w:val="002A529E"/>
    <w:rsid w:val="002A7F4C"/>
    <w:rsid w:val="002D20F4"/>
    <w:rsid w:val="002D407A"/>
    <w:rsid w:val="002E287B"/>
    <w:rsid w:val="002F030A"/>
    <w:rsid w:val="002F7899"/>
    <w:rsid w:val="003027BD"/>
    <w:rsid w:val="0030773D"/>
    <w:rsid w:val="0031106E"/>
    <w:rsid w:val="00312F5B"/>
    <w:rsid w:val="00323721"/>
    <w:rsid w:val="003243F7"/>
    <w:rsid w:val="003316F8"/>
    <w:rsid w:val="00336CEC"/>
    <w:rsid w:val="00357EB3"/>
    <w:rsid w:val="00360F43"/>
    <w:rsid w:val="003618F2"/>
    <w:rsid w:val="003712C8"/>
    <w:rsid w:val="003A4BFB"/>
    <w:rsid w:val="003A5FC9"/>
    <w:rsid w:val="003C1F99"/>
    <w:rsid w:val="003C3D1C"/>
    <w:rsid w:val="003C4D5C"/>
    <w:rsid w:val="003E0276"/>
    <w:rsid w:val="003E2A0B"/>
    <w:rsid w:val="003F3553"/>
    <w:rsid w:val="00402BE2"/>
    <w:rsid w:val="004120DE"/>
    <w:rsid w:val="004148DC"/>
    <w:rsid w:val="00417A76"/>
    <w:rsid w:val="00430173"/>
    <w:rsid w:val="0044751F"/>
    <w:rsid w:val="0044777A"/>
    <w:rsid w:val="00470EB1"/>
    <w:rsid w:val="0048086C"/>
    <w:rsid w:val="00491706"/>
    <w:rsid w:val="00491B62"/>
    <w:rsid w:val="004A68CB"/>
    <w:rsid w:val="004D2B1C"/>
    <w:rsid w:val="004F4F20"/>
    <w:rsid w:val="005145D9"/>
    <w:rsid w:val="00524FEB"/>
    <w:rsid w:val="00531DD3"/>
    <w:rsid w:val="00535C6D"/>
    <w:rsid w:val="00536CDE"/>
    <w:rsid w:val="00547C3A"/>
    <w:rsid w:val="005514C1"/>
    <w:rsid w:val="00553A4F"/>
    <w:rsid w:val="0055439F"/>
    <w:rsid w:val="0056388A"/>
    <w:rsid w:val="00582CE6"/>
    <w:rsid w:val="005B4255"/>
    <w:rsid w:val="005B6E1B"/>
    <w:rsid w:val="005C2C8F"/>
    <w:rsid w:val="005C50B7"/>
    <w:rsid w:val="005C6405"/>
    <w:rsid w:val="005E7F95"/>
    <w:rsid w:val="00611995"/>
    <w:rsid w:val="0062578B"/>
    <w:rsid w:val="00627EC3"/>
    <w:rsid w:val="0063451D"/>
    <w:rsid w:val="00651D30"/>
    <w:rsid w:val="0066178A"/>
    <w:rsid w:val="00682A50"/>
    <w:rsid w:val="006B4171"/>
    <w:rsid w:val="006E1027"/>
    <w:rsid w:val="006E52C7"/>
    <w:rsid w:val="006E5646"/>
    <w:rsid w:val="006F052E"/>
    <w:rsid w:val="006F06F6"/>
    <w:rsid w:val="00702C2A"/>
    <w:rsid w:val="00712FE5"/>
    <w:rsid w:val="00717D28"/>
    <w:rsid w:val="0072158C"/>
    <w:rsid w:val="00754A7B"/>
    <w:rsid w:val="00762842"/>
    <w:rsid w:val="007659BE"/>
    <w:rsid w:val="00771BA8"/>
    <w:rsid w:val="00776B11"/>
    <w:rsid w:val="007827FC"/>
    <w:rsid w:val="00791D10"/>
    <w:rsid w:val="007B470F"/>
    <w:rsid w:val="007C37C0"/>
    <w:rsid w:val="007D37E7"/>
    <w:rsid w:val="007D42A0"/>
    <w:rsid w:val="007E2E9A"/>
    <w:rsid w:val="007E30C9"/>
    <w:rsid w:val="007E7006"/>
    <w:rsid w:val="007F6460"/>
    <w:rsid w:val="00801769"/>
    <w:rsid w:val="00813AF9"/>
    <w:rsid w:val="008216CB"/>
    <w:rsid w:val="00822FC9"/>
    <w:rsid w:val="00823CD4"/>
    <w:rsid w:val="00835CC4"/>
    <w:rsid w:val="00844968"/>
    <w:rsid w:val="00846215"/>
    <w:rsid w:val="00851C96"/>
    <w:rsid w:val="0085292F"/>
    <w:rsid w:val="00854AD8"/>
    <w:rsid w:val="0085528B"/>
    <w:rsid w:val="00863BCE"/>
    <w:rsid w:val="0086685D"/>
    <w:rsid w:val="008735E1"/>
    <w:rsid w:val="00877ACD"/>
    <w:rsid w:val="00882E5B"/>
    <w:rsid w:val="008840A1"/>
    <w:rsid w:val="00884601"/>
    <w:rsid w:val="00886E3D"/>
    <w:rsid w:val="00891A32"/>
    <w:rsid w:val="008A30A6"/>
    <w:rsid w:val="008B6131"/>
    <w:rsid w:val="008C6AAA"/>
    <w:rsid w:val="008D3AEB"/>
    <w:rsid w:val="008D518D"/>
    <w:rsid w:val="008F2B1E"/>
    <w:rsid w:val="008F6731"/>
    <w:rsid w:val="008F77C8"/>
    <w:rsid w:val="00910710"/>
    <w:rsid w:val="009232FC"/>
    <w:rsid w:val="00931568"/>
    <w:rsid w:val="0093224C"/>
    <w:rsid w:val="009379A5"/>
    <w:rsid w:val="009414B2"/>
    <w:rsid w:val="00943860"/>
    <w:rsid w:val="00953A6A"/>
    <w:rsid w:val="00956317"/>
    <w:rsid w:val="009640AF"/>
    <w:rsid w:val="00983780"/>
    <w:rsid w:val="00986B64"/>
    <w:rsid w:val="009A29D3"/>
    <w:rsid w:val="009B32F9"/>
    <w:rsid w:val="009C168F"/>
    <w:rsid w:val="009C3F30"/>
    <w:rsid w:val="009D03E1"/>
    <w:rsid w:val="009D3C41"/>
    <w:rsid w:val="009E2ECF"/>
    <w:rsid w:val="009F2F2E"/>
    <w:rsid w:val="009F44EE"/>
    <w:rsid w:val="00A06F1A"/>
    <w:rsid w:val="00A11B0C"/>
    <w:rsid w:val="00A14846"/>
    <w:rsid w:val="00A14E44"/>
    <w:rsid w:val="00A21422"/>
    <w:rsid w:val="00A47CF7"/>
    <w:rsid w:val="00A527ED"/>
    <w:rsid w:val="00A70AE2"/>
    <w:rsid w:val="00A84034"/>
    <w:rsid w:val="00A91D14"/>
    <w:rsid w:val="00AA26AB"/>
    <w:rsid w:val="00AB6CF3"/>
    <w:rsid w:val="00AC72F4"/>
    <w:rsid w:val="00AD0C49"/>
    <w:rsid w:val="00AE0BFB"/>
    <w:rsid w:val="00AE50FA"/>
    <w:rsid w:val="00B2650E"/>
    <w:rsid w:val="00B26750"/>
    <w:rsid w:val="00B272A4"/>
    <w:rsid w:val="00B275CA"/>
    <w:rsid w:val="00B43E7A"/>
    <w:rsid w:val="00B53861"/>
    <w:rsid w:val="00B6663E"/>
    <w:rsid w:val="00B771DC"/>
    <w:rsid w:val="00B77991"/>
    <w:rsid w:val="00B80E7E"/>
    <w:rsid w:val="00B90929"/>
    <w:rsid w:val="00BA596B"/>
    <w:rsid w:val="00BA778A"/>
    <w:rsid w:val="00BC2EC2"/>
    <w:rsid w:val="00BD3EE5"/>
    <w:rsid w:val="00BE6571"/>
    <w:rsid w:val="00C12E94"/>
    <w:rsid w:val="00C14EF1"/>
    <w:rsid w:val="00C20B40"/>
    <w:rsid w:val="00C36643"/>
    <w:rsid w:val="00C4695E"/>
    <w:rsid w:val="00C51BB3"/>
    <w:rsid w:val="00C569CB"/>
    <w:rsid w:val="00C6639D"/>
    <w:rsid w:val="00C67A2A"/>
    <w:rsid w:val="00C81403"/>
    <w:rsid w:val="00C84056"/>
    <w:rsid w:val="00CC05E8"/>
    <w:rsid w:val="00CE19F3"/>
    <w:rsid w:val="00CE1D7B"/>
    <w:rsid w:val="00CE503C"/>
    <w:rsid w:val="00CF23B9"/>
    <w:rsid w:val="00CF4A03"/>
    <w:rsid w:val="00D01B07"/>
    <w:rsid w:val="00D175EB"/>
    <w:rsid w:val="00D229B2"/>
    <w:rsid w:val="00D357D9"/>
    <w:rsid w:val="00D37579"/>
    <w:rsid w:val="00D40E4E"/>
    <w:rsid w:val="00D427A1"/>
    <w:rsid w:val="00D456A5"/>
    <w:rsid w:val="00D504EF"/>
    <w:rsid w:val="00D64CDA"/>
    <w:rsid w:val="00D705E6"/>
    <w:rsid w:val="00D9137D"/>
    <w:rsid w:val="00D95CCF"/>
    <w:rsid w:val="00DB32D6"/>
    <w:rsid w:val="00DC5408"/>
    <w:rsid w:val="00DD1E99"/>
    <w:rsid w:val="00DE6459"/>
    <w:rsid w:val="00DF2969"/>
    <w:rsid w:val="00DF3C7F"/>
    <w:rsid w:val="00DF47AC"/>
    <w:rsid w:val="00DF47E7"/>
    <w:rsid w:val="00E013AD"/>
    <w:rsid w:val="00E074BB"/>
    <w:rsid w:val="00E152FE"/>
    <w:rsid w:val="00E346AD"/>
    <w:rsid w:val="00E47D5B"/>
    <w:rsid w:val="00E61558"/>
    <w:rsid w:val="00E75A8C"/>
    <w:rsid w:val="00E77F99"/>
    <w:rsid w:val="00E82C20"/>
    <w:rsid w:val="00E87968"/>
    <w:rsid w:val="00E94520"/>
    <w:rsid w:val="00E955BD"/>
    <w:rsid w:val="00E966B1"/>
    <w:rsid w:val="00EB68EC"/>
    <w:rsid w:val="00EC63D5"/>
    <w:rsid w:val="00ED43B3"/>
    <w:rsid w:val="00ED44F4"/>
    <w:rsid w:val="00EE0D1F"/>
    <w:rsid w:val="00EE0E5E"/>
    <w:rsid w:val="00EE47CE"/>
    <w:rsid w:val="00EF0557"/>
    <w:rsid w:val="00EF49D9"/>
    <w:rsid w:val="00EF4F70"/>
    <w:rsid w:val="00EF50B6"/>
    <w:rsid w:val="00F041D4"/>
    <w:rsid w:val="00F04E39"/>
    <w:rsid w:val="00F10FA1"/>
    <w:rsid w:val="00F210E0"/>
    <w:rsid w:val="00F275AD"/>
    <w:rsid w:val="00F366AB"/>
    <w:rsid w:val="00F41B27"/>
    <w:rsid w:val="00F5481E"/>
    <w:rsid w:val="00F57EB2"/>
    <w:rsid w:val="00F606D1"/>
    <w:rsid w:val="00F625BC"/>
    <w:rsid w:val="00F65575"/>
    <w:rsid w:val="00F71461"/>
    <w:rsid w:val="00F83A76"/>
    <w:rsid w:val="00F932C9"/>
    <w:rsid w:val="00FA2914"/>
    <w:rsid w:val="00FB189A"/>
    <w:rsid w:val="00FC05BC"/>
    <w:rsid w:val="00FC15D7"/>
    <w:rsid w:val="00FE5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4E283"/>
  <w15:chartTrackingRefBased/>
  <w15:docId w15:val="{D363674A-7BDA-4083-92AF-2C05D19C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ind w:left="143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B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E346AD"/>
    <w:pPr>
      <w:spacing w:after="160" w:line="259" w:lineRule="auto"/>
      <w:ind w:left="720"/>
      <w:contextualSpacing/>
      <w:outlineLvl w:val="2"/>
    </w:pPr>
    <w:rPr>
      <w:rFonts w:eastAsiaTheme="majorEastAsia" w:cstheme="majorBidi"/>
      <w:bCs/>
      <w:iCs/>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E346AD"/>
    <w:rPr>
      <w:rFonts w:eastAsiaTheme="majorEastAsia" w:cstheme="majorBidi"/>
      <w:bCs/>
      <w:iCs/>
      <w:sz w:val="24"/>
      <w:szCs w:val="24"/>
    </w:rPr>
  </w:style>
  <w:style w:type="character" w:styleId="Hyperlink">
    <w:name w:val="Hyperlink"/>
    <w:basedOn w:val="DefaultParagraphFont"/>
    <w:uiPriority w:val="99"/>
    <w:semiHidden/>
    <w:unhideWhenUsed/>
    <w:rsid w:val="003C4D5C"/>
    <w:rPr>
      <w:color w:val="0000FF" w:themeColor="hyperlink"/>
      <w:u w:val="single"/>
    </w:rPr>
  </w:style>
  <w:style w:type="paragraph" w:styleId="BodyText2">
    <w:name w:val="Body Text 2"/>
    <w:basedOn w:val="BodyText"/>
    <w:link w:val="BodyText2Char"/>
    <w:unhideWhenUsed/>
    <w:qFormat/>
    <w:rsid w:val="003C4D5C"/>
    <w:pPr>
      <w:spacing w:after="280" w:line="360" w:lineRule="atLeast"/>
    </w:pPr>
    <w:rPr>
      <w:color w:val="231F20"/>
      <w:sz w:val="24"/>
      <w:szCs w:val="24"/>
    </w:rPr>
  </w:style>
  <w:style w:type="character" w:customStyle="1" w:styleId="BodyText2Char">
    <w:name w:val="Body Text 2 Char"/>
    <w:basedOn w:val="DefaultParagraphFont"/>
    <w:link w:val="BodyText2"/>
    <w:rsid w:val="003C4D5C"/>
    <w:rPr>
      <w:color w:val="231F20"/>
      <w:sz w:val="24"/>
      <w:szCs w:val="24"/>
    </w:rPr>
  </w:style>
  <w:style w:type="paragraph" w:styleId="BodyText">
    <w:name w:val="Body Text"/>
    <w:basedOn w:val="Normal"/>
    <w:link w:val="BodyTextChar"/>
    <w:uiPriority w:val="99"/>
    <w:semiHidden/>
    <w:unhideWhenUsed/>
    <w:rsid w:val="003C4D5C"/>
    <w:pPr>
      <w:spacing w:after="120"/>
    </w:pPr>
  </w:style>
  <w:style w:type="character" w:customStyle="1" w:styleId="BodyTextChar">
    <w:name w:val="Body Text Char"/>
    <w:basedOn w:val="DefaultParagraphFont"/>
    <w:link w:val="BodyText"/>
    <w:uiPriority w:val="99"/>
    <w:semiHidden/>
    <w:rsid w:val="003C4D5C"/>
  </w:style>
  <w:style w:type="table" w:styleId="TableGrid">
    <w:name w:val="Table Grid"/>
    <w:basedOn w:val="TableNormal"/>
    <w:rsid w:val="00237090"/>
    <w:rPr>
      <w:rFonts w:eastAsiaTheme="minorEastAsia"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paragraph">
    <w:name w:val="Body paragraph"/>
    <w:basedOn w:val="ListParagraph"/>
    <w:autoRedefine/>
    <w:qFormat/>
    <w:rsid w:val="00E152FE"/>
    <w:pPr>
      <w:spacing w:line="240" w:lineRule="auto"/>
      <w:ind w:left="0"/>
      <w:contextualSpacing w:val="0"/>
    </w:pPr>
    <w:rPr>
      <w:rFonts w:eastAsiaTheme="minorHAnsi" w:cs="Arial"/>
      <w:bCs w:val="0"/>
      <w:i/>
      <w:iCs w:val="0"/>
      <w:sz w:val="22"/>
      <w:szCs w:val="22"/>
      <w:lang w:eastAsia="en-GB"/>
    </w:rPr>
  </w:style>
  <w:style w:type="paragraph" w:styleId="Header">
    <w:name w:val="header"/>
    <w:basedOn w:val="Normal"/>
    <w:link w:val="HeaderChar"/>
    <w:uiPriority w:val="99"/>
    <w:unhideWhenUsed/>
    <w:rsid w:val="006B4171"/>
    <w:pPr>
      <w:tabs>
        <w:tab w:val="center" w:pos="4513"/>
        <w:tab w:val="right" w:pos="9026"/>
      </w:tabs>
    </w:pPr>
  </w:style>
  <w:style w:type="character" w:customStyle="1" w:styleId="HeaderChar">
    <w:name w:val="Header Char"/>
    <w:basedOn w:val="DefaultParagraphFont"/>
    <w:link w:val="Header"/>
    <w:uiPriority w:val="99"/>
    <w:rsid w:val="006B4171"/>
  </w:style>
  <w:style w:type="paragraph" w:styleId="Footer">
    <w:name w:val="footer"/>
    <w:basedOn w:val="Normal"/>
    <w:link w:val="FooterChar"/>
    <w:uiPriority w:val="99"/>
    <w:unhideWhenUsed/>
    <w:rsid w:val="006B4171"/>
    <w:pPr>
      <w:tabs>
        <w:tab w:val="center" w:pos="4513"/>
        <w:tab w:val="right" w:pos="9026"/>
      </w:tabs>
    </w:pPr>
  </w:style>
  <w:style w:type="character" w:customStyle="1" w:styleId="FooterChar">
    <w:name w:val="Footer Char"/>
    <w:basedOn w:val="DefaultParagraphFont"/>
    <w:link w:val="Footer"/>
    <w:uiPriority w:val="99"/>
    <w:rsid w:val="006B4171"/>
  </w:style>
  <w:style w:type="paragraph" w:styleId="NoSpacing">
    <w:name w:val="No Spacing"/>
    <w:uiPriority w:val="1"/>
    <w:qFormat/>
    <w:rsid w:val="00A4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4719">
      <w:bodyDiv w:val="1"/>
      <w:marLeft w:val="0"/>
      <w:marRight w:val="0"/>
      <w:marTop w:val="0"/>
      <w:marBottom w:val="0"/>
      <w:divBdr>
        <w:top w:val="none" w:sz="0" w:space="0" w:color="auto"/>
        <w:left w:val="none" w:sz="0" w:space="0" w:color="auto"/>
        <w:bottom w:val="none" w:sz="0" w:space="0" w:color="auto"/>
        <w:right w:val="none" w:sz="0" w:space="0" w:color="auto"/>
      </w:divBdr>
      <w:divsChild>
        <w:div w:id="1917280629">
          <w:marLeft w:val="0"/>
          <w:marRight w:val="0"/>
          <w:marTop w:val="15"/>
          <w:marBottom w:val="0"/>
          <w:divBdr>
            <w:top w:val="single" w:sz="48" w:space="0" w:color="auto"/>
            <w:left w:val="single" w:sz="48" w:space="0" w:color="auto"/>
            <w:bottom w:val="single" w:sz="48" w:space="0" w:color="auto"/>
            <w:right w:val="single" w:sz="48" w:space="0" w:color="auto"/>
          </w:divBdr>
          <w:divsChild>
            <w:div w:id="731735010">
              <w:marLeft w:val="0"/>
              <w:marRight w:val="0"/>
              <w:marTop w:val="0"/>
              <w:marBottom w:val="0"/>
              <w:divBdr>
                <w:top w:val="none" w:sz="0" w:space="0" w:color="auto"/>
                <w:left w:val="none" w:sz="0" w:space="0" w:color="auto"/>
                <w:bottom w:val="none" w:sz="0" w:space="0" w:color="auto"/>
                <w:right w:val="none" w:sz="0" w:space="0" w:color="auto"/>
              </w:divBdr>
            </w:div>
          </w:divsChild>
        </w:div>
        <w:div w:id="201746339">
          <w:marLeft w:val="0"/>
          <w:marRight w:val="0"/>
          <w:marTop w:val="15"/>
          <w:marBottom w:val="0"/>
          <w:divBdr>
            <w:top w:val="single" w:sz="48" w:space="0" w:color="auto"/>
            <w:left w:val="single" w:sz="48" w:space="0" w:color="auto"/>
            <w:bottom w:val="single" w:sz="48" w:space="0" w:color="auto"/>
            <w:right w:val="single" w:sz="48" w:space="0" w:color="auto"/>
          </w:divBdr>
          <w:divsChild>
            <w:div w:id="18607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2596">
      <w:bodyDiv w:val="1"/>
      <w:marLeft w:val="0"/>
      <w:marRight w:val="0"/>
      <w:marTop w:val="0"/>
      <w:marBottom w:val="0"/>
      <w:divBdr>
        <w:top w:val="none" w:sz="0" w:space="0" w:color="auto"/>
        <w:left w:val="none" w:sz="0" w:space="0" w:color="auto"/>
        <w:bottom w:val="none" w:sz="0" w:space="0" w:color="auto"/>
        <w:right w:val="none" w:sz="0" w:space="0" w:color="auto"/>
      </w:divBdr>
    </w:div>
    <w:div w:id="500971814">
      <w:bodyDiv w:val="1"/>
      <w:marLeft w:val="0"/>
      <w:marRight w:val="0"/>
      <w:marTop w:val="0"/>
      <w:marBottom w:val="0"/>
      <w:divBdr>
        <w:top w:val="none" w:sz="0" w:space="0" w:color="auto"/>
        <w:left w:val="none" w:sz="0" w:space="0" w:color="auto"/>
        <w:bottom w:val="none" w:sz="0" w:space="0" w:color="auto"/>
        <w:right w:val="none" w:sz="0" w:space="0" w:color="auto"/>
      </w:divBdr>
    </w:div>
    <w:div w:id="878325472">
      <w:bodyDiv w:val="1"/>
      <w:marLeft w:val="0"/>
      <w:marRight w:val="0"/>
      <w:marTop w:val="0"/>
      <w:marBottom w:val="0"/>
      <w:divBdr>
        <w:top w:val="none" w:sz="0" w:space="0" w:color="auto"/>
        <w:left w:val="none" w:sz="0" w:space="0" w:color="auto"/>
        <w:bottom w:val="none" w:sz="0" w:space="0" w:color="auto"/>
        <w:right w:val="none" w:sz="0" w:space="0" w:color="auto"/>
      </w:divBdr>
    </w:div>
    <w:div w:id="1304891636">
      <w:bodyDiv w:val="1"/>
      <w:marLeft w:val="0"/>
      <w:marRight w:val="0"/>
      <w:marTop w:val="0"/>
      <w:marBottom w:val="0"/>
      <w:divBdr>
        <w:top w:val="none" w:sz="0" w:space="0" w:color="auto"/>
        <w:left w:val="none" w:sz="0" w:space="0" w:color="auto"/>
        <w:bottom w:val="none" w:sz="0" w:space="0" w:color="auto"/>
        <w:right w:val="none" w:sz="0" w:space="0" w:color="auto"/>
      </w:divBdr>
    </w:div>
    <w:div w:id="1478064522">
      <w:bodyDiv w:val="1"/>
      <w:marLeft w:val="0"/>
      <w:marRight w:val="0"/>
      <w:marTop w:val="0"/>
      <w:marBottom w:val="0"/>
      <w:divBdr>
        <w:top w:val="none" w:sz="0" w:space="0" w:color="auto"/>
        <w:left w:val="none" w:sz="0" w:space="0" w:color="auto"/>
        <w:bottom w:val="none" w:sz="0" w:space="0" w:color="auto"/>
        <w:right w:val="none" w:sz="0" w:space="0" w:color="auto"/>
      </w:divBdr>
    </w:div>
    <w:div w:id="1801068455">
      <w:bodyDiv w:val="1"/>
      <w:marLeft w:val="0"/>
      <w:marRight w:val="0"/>
      <w:marTop w:val="0"/>
      <w:marBottom w:val="0"/>
      <w:divBdr>
        <w:top w:val="none" w:sz="0" w:space="0" w:color="auto"/>
        <w:left w:val="none" w:sz="0" w:space="0" w:color="auto"/>
        <w:bottom w:val="none" w:sz="0" w:space="0" w:color="auto"/>
        <w:right w:val="none" w:sz="0" w:space="0" w:color="auto"/>
      </w:divBdr>
    </w:div>
    <w:div w:id="1893036180">
      <w:bodyDiv w:val="1"/>
      <w:marLeft w:val="0"/>
      <w:marRight w:val="0"/>
      <w:marTop w:val="0"/>
      <w:marBottom w:val="0"/>
      <w:divBdr>
        <w:top w:val="none" w:sz="0" w:space="0" w:color="auto"/>
        <w:left w:val="none" w:sz="0" w:space="0" w:color="auto"/>
        <w:bottom w:val="none" w:sz="0" w:space="0" w:color="auto"/>
        <w:right w:val="none" w:sz="0" w:space="0" w:color="auto"/>
      </w:divBdr>
    </w:div>
    <w:div w:id="1893228133">
      <w:bodyDiv w:val="1"/>
      <w:marLeft w:val="0"/>
      <w:marRight w:val="0"/>
      <w:marTop w:val="0"/>
      <w:marBottom w:val="0"/>
      <w:divBdr>
        <w:top w:val="none" w:sz="0" w:space="0" w:color="auto"/>
        <w:left w:val="none" w:sz="0" w:space="0" w:color="auto"/>
        <w:bottom w:val="none" w:sz="0" w:space="0" w:color="auto"/>
        <w:right w:val="none" w:sz="0" w:space="0" w:color="auto"/>
      </w:divBdr>
      <w:divsChild>
        <w:div w:id="40373367">
          <w:marLeft w:val="360"/>
          <w:marRight w:val="0"/>
          <w:marTop w:val="200"/>
          <w:marBottom w:val="0"/>
          <w:divBdr>
            <w:top w:val="none" w:sz="0" w:space="0" w:color="auto"/>
            <w:left w:val="none" w:sz="0" w:space="0" w:color="auto"/>
            <w:bottom w:val="none" w:sz="0" w:space="0" w:color="auto"/>
            <w:right w:val="none" w:sz="0" w:space="0" w:color="auto"/>
          </w:divBdr>
        </w:div>
        <w:div w:id="1005474072">
          <w:marLeft w:val="1080"/>
          <w:marRight w:val="0"/>
          <w:marTop w:val="100"/>
          <w:marBottom w:val="0"/>
          <w:divBdr>
            <w:top w:val="none" w:sz="0" w:space="0" w:color="auto"/>
            <w:left w:val="none" w:sz="0" w:space="0" w:color="auto"/>
            <w:bottom w:val="none" w:sz="0" w:space="0" w:color="auto"/>
            <w:right w:val="none" w:sz="0" w:space="0" w:color="auto"/>
          </w:divBdr>
        </w:div>
        <w:div w:id="352732770">
          <w:marLeft w:val="1080"/>
          <w:marRight w:val="0"/>
          <w:marTop w:val="100"/>
          <w:marBottom w:val="0"/>
          <w:divBdr>
            <w:top w:val="none" w:sz="0" w:space="0" w:color="auto"/>
            <w:left w:val="none" w:sz="0" w:space="0" w:color="auto"/>
            <w:bottom w:val="none" w:sz="0" w:space="0" w:color="auto"/>
            <w:right w:val="none" w:sz="0" w:space="0" w:color="auto"/>
          </w:divBdr>
        </w:div>
        <w:div w:id="676005982">
          <w:marLeft w:val="1080"/>
          <w:marRight w:val="0"/>
          <w:marTop w:val="100"/>
          <w:marBottom w:val="0"/>
          <w:divBdr>
            <w:top w:val="none" w:sz="0" w:space="0" w:color="auto"/>
            <w:left w:val="none" w:sz="0" w:space="0" w:color="auto"/>
            <w:bottom w:val="none" w:sz="0" w:space="0" w:color="auto"/>
            <w:right w:val="none" w:sz="0" w:space="0" w:color="auto"/>
          </w:divBdr>
        </w:div>
        <w:div w:id="1129394421">
          <w:marLeft w:val="1080"/>
          <w:marRight w:val="0"/>
          <w:marTop w:val="100"/>
          <w:marBottom w:val="0"/>
          <w:divBdr>
            <w:top w:val="none" w:sz="0" w:space="0" w:color="auto"/>
            <w:left w:val="none" w:sz="0" w:space="0" w:color="auto"/>
            <w:bottom w:val="none" w:sz="0" w:space="0" w:color="auto"/>
            <w:right w:val="none" w:sz="0" w:space="0" w:color="auto"/>
          </w:divBdr>
        </w:div>
        <w:div w:id="1878620133">
          <w:marLeft w:val="1080"/>
          <w:marRight w:val="0"/>
          <w:marTop w:val="100"/>
          <w:marBottom w:val="0"/>
          <w:divBdr>
            <w:top w:val="none" w:sz="0" w:space="0" w:color="auto"/>
            <w:left w:val="none" w:sz="0" w:space="0" w:color="auto"/>
            <w:bottom w:val="none" w:sz="0" w:space="0" w:color="auto"/>
            <w:right w:val="none" w:sz="0" w:space="0" w:color="auto"/>
          </w:divBdr>
        </w:div>
        <w:div w:id="1445223548">
          <w:marLeft w:val="360"/>
          <w:marRight w:val="0"/>
          <w:marTop w:val="200"/>
          <w:marBottom w:val="0"/>
          <w:divBdr>
            <w:top w:val="none" w:sz="0" w:space="0" w:color="auto"/>
            <w:left w:val="none" w:sz="0" w:space="0" w:color="auto"/>
            <w:bottom w:val="none" w:sz="0" w:space="0" w:color="auto"/>
            <w:right w:val="none" w:sz="0" w:space="0" w:color="auto"/>
          </w:divBdr>
        </w:div>
        <w:div w:id="1356148555">
          <w:marLeft w:val="1080"/>
          <w:marRight w:val="0"/>
          <w:marTop w:val="100"/>
          <w:marBottom w:val="0"/>
          <w:divBdr>
            <w:top w:val="none" w:sz="0" w:space="0" w:color="auto"/>
            <w:left w:val="none" w:sz="0" w:space="0" w:color="auto"/>
            <w:bottom w:val="none" w:sz="0" w:space="0" w:color="auto"/>
            <w:right w:val="none" w:sz="0" w:space="0" w:color="auto"/>
          </w:divBdr>
        </w:div>
        <w:div w:id="2095392349">
          <w:marLeft w:val="1080"/>
          <w:marRight w:val="0"/>
          <w:marTop w:val="100"/>
          <w:marBottom w:val="0"/>
          <w:divBdr>
            <w:top w:val="none" w:sz="0" w:space="0" w:color="auto"/>
            <w:left w:val="none" w:sz="0" w:space="0" w:color="auto"/>
            <w:bottom w:val="none" w:sz="0" w:space="0" w:color="auto"/>
            <w:right w:val="none" w:sz="0" w:space="0" w:color="auto"/>
          </w:divBdr>
        </w:div>
        <w:div w:id="1625040109">
          <w:marLeft w:val="1080"/>
          <w:marRight w:val="0"/>
          <w:marTop w:val="100"/>
          <w:marBottom w:val="0"/>
          <w:divBdr>
            <w:top w:val="none" w:sz="0" w:space="0" w:color="auto"/>
            <w:left w:val="none" w:sz="0" w:space="0" w:color="auto"/>
            <w:bottom w:val="none" w:sz="0" w:space="0" w:color="auto"/>
            <w:right w:val="none" w:sz="0" w:space="0" w:color="auto"/>
          </w:divBdr>
        </w:div>
        <w:div w:id="379523059">
          <w:marLeft w:val="360"/>
          <w:marRight w:val="0"/>
          <w:marTop w:val="200"/>
          <w:marBottom w:val="0"/>
          <w:divBdr>
            <w:top w:val="none" w:sz="0" w:space="0" w:color="auto"/>
            <w:left w:val="none" w:sz="0" w:space="0" w:color="auto"/>
            <w:bottom w:val="none" w:sz="0" w:space="0" w:color="auto"/>
            <w:right w:val="none" w:sz="0" w:space="0" w:color="auto"/>
          </w:divBdr>
        </w:div>
        <w:div w:id="1076585771">
          <w:marLeft w:val="1080"/>
          <w:marRight w:val="0"/>
          <w:marTop w:val="100"/>
          <w:marBottom w:val="0"/>
          <w:divBdr>
            <w:top w:val="none" w:sz="0" w:space="0" w:color="auto"/>
            <w:left w:val="none" w:sz="0" w:space="0" w:color="auto"/>
            <w:bottom w:val="none" w:sz="0" w:space="0" w:color="auto"/>
            <w:right w:val="none" w:sz="0" w:space="0" w:color="auto"/>
          </w:divBdr>
        </w:div>
        <w:div w:id="871846424">
          <w:marLeft w:val="1080"/>
          <w:marRight w:val="0"/>
          <w:marTop w:val="100"/>
          <w:marBottom w:val="0"/>
          <w:divBdr>
            <w:top w:val="none" w:sz="0" w:space="0" w:color="auto"/>
            <w:left w:val="none" w:sz="0" w:space="0" w:color="auto"/>
            <w:bottom w:val="none" w:sz="0" w:space="0" w:color="auto"/>
            <w:right w:val="none" w:sz="0" w:space="0" w:color="auto"/>
          </w:divBdr>
        </w:div>
      </w:divsChild>
    </w:div>
    <w:div w:id="1943800457">
      <w:bodyDiv w:val="1"/>
      <w:marLeft w:val="0"/>
      <w:marRight w:val="0"/>
      <w:marTop w:val="0"/>
      <w:marBottom w:val="0"/>
      <w:divBdr>
        <w:top w:val="none" w:sz="0" w:space="0" w:color="auto"/>
        <w:left w:val="none" w:sz="0" w:space="0" w:color="auto"/>
        <w:bottom w:val="none" w:sz="0" w:space="0" w:color="auto"/>
        <w:right w:val="none" w:sz="0" w:space="0" w:color="auto"/>
      </w:divBdr>
      <w:divsChild>
        <w:div w:id="1147165795">
          <w:marLeft w:val="547"/>
          <w:marRight w:val="0"/>
          <w:marTop w:val="0"/>
          <w:marBottom w:val="0"/>
          <w:divBdr>
            <w:top w:val="none" w:sz="0" w:space="0" w:color="auto"/>
            <w:left w:val="none" w:sz="0" w:space="0" w:color="auto"/>
            <w:bottom w:val="none" w:sz="0" w:space="0" w:color="auto"/>
            <w:right w:val="none" w:sz="0" w:space="0" w:color="auto"/>
          </w:divBdr>
        </w:div>
      </w:divsChild>
    </w:div>
    <w:div w:id="2081441809">
      <w:bodyDiv w:val="1"/>
      <w:marLeft w:val="0"/>
      <w:marRight w:val="0"/>
      <w:marTop w:val="0"/>
      <w:marBottom w:val="0"/>
      <w:divBdr>
        <w:top w:val="none" w:sz="0" w:space="0" w:color="auto"/>
        <w:left w:val="none" w:sz="0" w:space="0" w:color="auto"/>
        <w:bottom w:val="none" w:sz="0" w:space="0" w:color="auto"/>
        <w:right w:val="none" w:sz="0" w:space="0" w:color="auto"/>
      </w:divBdr>
      <w:divsChild>
        <w:div w:id="575094487">
          <w:marLeft w:val="274"/>
          <w:marRight w:val="0"/>
          <w:marTop w:val="0"/>
          <w:marBottom w:val="0"/>
          <w:divBdr>
            <w:top w:val="none" w:sz="0" w:space="0" w:color="auto"/>
            <w:left w:val="none" w:sz="0" w:space="0" w:color="auto"/>
            <w:bottom w:val="none" w:sz="0" w:space="0" w:color="auto"/>
            <w:right w:val="none" w:sz="0" w:space="0" w:color="auto"/>
          </w:divBdr>
        </w:div>
        <w:div w:id="1449468155">
          <w:marLeft w:val="274"/>
          <w:marRight w:val="0"/>
          <w:marTop w:val="0"/>
          <w:marBottom w:val="0"/>
          <w:divBdr>
            <w:top w:val="none" w:sz="0" w:space="0" w:color="auto"/>
            <w:left w:val="none" w:sz="0" w:space="0" w:color="auto"/>
            <w:bottom w:val="none" w:sz="0" w:space="0" w:color="auto"/>
            <w:right w:val="none" w:sz="0" w:space="0" w:color="auto"/>
          </w:divBdr>
        </w:div>
        <w:div w:id="63575564">
          <w:marLeft w:val="274"/>
          <w:marRight w:val="0"/>
          <w:marTop w:val="0"/>
          <w:marBottom w:val="0"/>
          <w:divBdr>
            <w:top w:val="none" w:sz="0" w:space="0" w:color="auto"/>
            <w:left w:val="none" w:sz="0" w:space="0" w:color="auto"/>
            <w:bottom w:val="none" w:sz="0" w:space="0" w:color="auto"/>
            <w:right w:val="none" w:sz="0" w:space="0" w:color="auto"/>
          </w:divBdr>
        </w:div>
        <w:div w:id="2073507015">
          <w:marLeft w:val="274"/>
          <w:marRight w:val="0"/>
          <w:marTop w:val="0"/>
          <w:marBottom w:val="0"/>
          <w:divBdr>
            <w:top w:val="none" w:sz="0" w:space="0" w:color="auto"/>
            <w:left w:val="none" w:sz="0" w:space="0" w:color="auto"/>
            <w:bottom w:val="none" w:sz="0" w:space="0" w:color="auto"/>
            <w:right w:val="none" w:sz="0" w:space="0" w:color="auto"/>
          </w:divBdr>
        </w:div>
        <w:div w:id="1209300911">
          <w:marLeft w:val="274"/>
          <w:marRight w:val="0"/>
          <w:marTop w:val="0"/>
          <w:marBottom w:val="0"/>
          <w:divBdr>
            <w:top w:val="none" w:sz="0" w:space="0" w:color="auto"/>
            <w:left w:val="none" w:sz="0" w:space="0" w:color="auto"/>
            <w:bottom w:val="none" w:sz="0" w:space="0" w:color="auto"/>
            <w:right w:val="none" w:sz="0" w:space="0" w:color="auto"/>
          </w:divBdr>
        </w:div>
        <w:div w:id="1193030422">
          <w:marLeft w:val="274"/>
          <w:marRight w:val="0"/>
          <w:marTop w:val="0"/>
          <w:marBottom w:val="0"/>
          <w:divBdr>
            <w:top w:val="none" w:sz="0" w:space="0" w:color="auto"/>
            <w:left w:val="none" w:sz="0" w:space="0" w:color="auto"/>
            <w:bottom w:val="none" w:sz="0" w:space="0" w:color="auto"/>
            <w:right w:val="none" w:sz="0" w:space="0" w:color="auto"/>
          </w:divBdr>
        </w:div>
        <w:div w:id="97799848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D6B83B4635A49A316482072E0D62F" ma:contentTypeVersion="11" ma:contentTypeDescription="Create a new document." ma:contentTypeScope="" ma:versionID="2d36a6785c3ab3b9e6ccc1bc04342ce3">
  <xsd:schema xmlns:xsd="http://www.w3.org/2001/XMLSchema" xmlns:xs="http://www.w3.org/2001/XMLSchema" xmlns:p="http://schemas.microsoft.com/office/2006/metadata/properties" xmlns:ns2="c693007a-bb8d-4ce9-89de-60eabf3d9b07" xmlns:ns3="c8ad5906-4413-43d0-8fb7-34dbc7e5daa8" targetNamespace="http://schemas.microsoft.com/office/2006/metadata/properties" ma:root="true" ma:fieldsID="dbdb81228d8ba98670be96a735ab54aa" ns2:_="" ns3:_="">
    <xsd:import namespace="c693007a-bb8d-4ce9-89de-60eabf3d9b07"/>
    <xsd:import namespace="c8ad5906-4413-43d0-8fb7-34dbc7e5d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3007a-bb8d-4ce9-89de-60eabf3d9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d5906-4413-43d0-8fb7-34dbc7e5da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df218d-6d80-4b36-8f76-5d3e98fe07e6}" ma:internalName="TaxCatchAll" ma:showField="CatchAllData" ma:web="c8ad5906-4413-43d0-8fb7-34dbc7e5d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93007a-bb8d-4ce9-89de-60eabf3d9b07">
      <Terms xmlns="http://schemas.microsoft.com/office/infopath/2007/PartnerControls"/>
    </lcf76f155ced4ddcb4097134ff3c332f>
    <TaxCatchAll xmlns="c8ad5906-4413-43d0-8fb7-34dbc7e5da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578D6-A664-4B0B-B569-8276D2182786}"/>
</file>

<file path=customXml/itemProps2.xml><?xml version="1.0" encoding="utf-8"?>
<ds:datastoreItem xmlns:ds="http://schemas.openxmlformats.org/officeDocument/2006/customXml" ds:itemID="{46CB33C4-5AEF-4117-ACC4-BBA6A716CC53}">
  <ds:schemaRefs>
    <ds:schemaRef ds:uri="http://schemas.openxmlformats.org/officeDocument/2006/bibliography"/>
  </ds:schemaRefs>
</ds:datastoreItem>
</file>

<file path=customXml/itemProps3.xml><?xml version="1.0" encoding="utf-8"?>
<ds:datastoreItem xmlns:ds="http://schemas.openxmlformats.org/officeDocument/2006/customXml" ds:itemID="{1DE78270-1395-4863-8A4C-BC9BA28B6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2B1572-A471-4B9B-AF63-C0B9C52EA8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ATKINSON, Debra (NHS EAST LANCASHIRE CCG)</dc:creator>
  <cp:keywords/>
  <dc:description/>
  <cp:lastModifiedBy>TALBOT, Louise (NHS LANCASHIRE AND SOUTH CUMBRIA ICB - 00R)</cp:lastModifiedBy>
  <cp:revision>32</cp:revision>
  <dcterms:created xsi:type="dcterms:W3CDTF">2022-06-16T15:01:00Z</dcterms:created>
  <dcterms:modified xsi:type="dcterms:W3CDTF">2022-07-11T10:52:00Z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0x010100D9CD6B83B4635A49A316482072E0D62F</vt:lpwstr>
  </property>
  <property fmtid="{D5CDD505-2E9C-101B-9397-08002B2CF9AE}" pid="3" name="MediaServiceImageTags">
    <vt:lpwstr/>
  </property>
</Properties>
</file>