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7372"/>
        <w:gridCol w:w="1559"/>
        <w:gridCol w:w="1418"/>
        <w:gridCol w:w="3401"/>
      </w:tblGrid>
      <w:tr w:rsidR="00DB5A1C" w:rsidRPr="00DB5A1C" w14:paraId="25DDF67C" w14:textId="77777777" w:rsidTr="00E047B6">
        <w:trPr>
          <w:tblHeader/>
          <w:jc w:val="center"/>
        </w:trPr>
        <w:tc>
          <w:tcPr>
            <w:tcW w:w="840" w:type="dxa"/>
            <w:tcBorders>
              <w:top w:val="single" w:sz="8" w:space="0" w:color="000000"/>
              <w:left w:val="single" w:sz="8" w:space="0" w:color="000000"/>
              <w:bottom w:val="single" w:sz="8" w:space="0" w:color="000000"/>
              <w:right w:val="single" w:sz="8" w:space="0" w:color="000000"/>
            </w:tcBorders>
            <w:shd w:val="clear" w:color="auto" w:fill="003087"/>
          </w:tcPr>
          <w:p w14:paraId="36E94DC0" w14:textId="6D387E8D" w:rsidR="00DB5A1C" w:rsidRPr="00DB5A1C" w:rsidRDefault="00DB5A1C" w:rsidP="00E047B6">
            <w:pPr>
              <w:rPr>
                <w:rFonts w:ascii="Arial" w:eastAsia="Arial" w:hAnsi="Arial" w:cs="Arial"/>
                <w:b/>
                <w:color w:val="FFFFFF" w:themeColor="background1"/>
                <w:sz w:val="22"/>
                <w:szCs w:val="22"/>
              </w:rPr>
            </w:pPr>
            <w:r w:rsidRPr="00DB5A1C">
              <w:rPr>
                <w:rFonts w:ascii="Arial" w:eastAsia="Arial" w:hAnsi="Arial" w:cs="Arial"/>
                <w:b/>
                <w:color w:val="FFFFFF" w:themeColor="background1"/>
                <w:sz w:val="22"/>
                <w:szCs w:val="22"/>
              </w:rPr>
              <w:t>Min Ref</w:t>
            </w:r>
          </w:p>
        </w:tc>
        <w:tc>
          <w:tcPr>
            <w:tcW w:w="7372" w:type="dxa"/>
            <w:tcBorders>
              <w:top w:val="single" w:sz="8" w:space="0" w:color="000000"/>
              <w:left w:val="single" w:sz="8" w:space="0" w:color="000000"/>
              <w:bottom w:val="single" w:sz="8" w:space="0" w:color="000000"/>
              <w:right w:val="single" w:sz="8" w:space="0" w:color="000000"/>
            </w:tcBorders>
            <w:shd w:val="clear" w:color="auto" w:fill="003087"/>
            <w:tcMar>
              <w:top w:w="40" w:type="dxa"/>
              <w:left w:w="40" w:type="dxa"/>
              <w:bottom w:w="40" w:type="dxa"/>
              <w:right w:w="40" w:type="dxa"/>
            </w:tcMar>
          </w:tcPr>
          <w:p w14:paraId="523216D3" w14:textId="5099E3B8" w:rsidR="00DB5A1C" w:rsidRPr="00DB5A1C" w:rsidRDefault="00DB5A1C" w:rsidP="00E047B6">
            <w:pPr>
              <w:rPr>
                <w:rFonts w:ascii="Arial" w:eastAsia="Arial" w:hAnsi="Arial" w:cs="Arial"/>
                <w:b/>
                <w:color w:val="FFFFFF" w:themeColor="background1"/>
                <w:sz w:val="22"/>
                <w:szCs w:val="22"/>
              </w:rPr>
            </w:pPr>
            <w:r w:rsidRPr="00DB5A1C">
              <w:rPr>
                <w:rFonts w:ascii="Arial" w:eastAsia="Arial" w:hAnsi="Arial" w:cs="Arial"/>
                <w:b/>
                <w:color w:val="FFFFFF" w:themeColor="background1"/>
                <w:sz w:val="22"/>
                <w:szCs w:val="22"/>
              </w:rPr>
              <w:t>Action</w:t>
            </w:r>
          </w:p>
        </w:tc>
        <w:tc>
          <w:tcPr>
            <w:tcW w:w="1559" w:type="dxa"/>
            <w:tcBorders>
              <w:top w:val="single" w:sz="8" w:space="0" w:color="000000"/>
              <w:left w:val="single" w:sz="8" w:space="0" w:color="000000"/>
              <w:bottom w:val="single" w:sz="8" w:space="0" w:color="000000"/>
              <w:right w:val="single" w:sz="8" w:space="0" w:color="000000"/>
            </w:tcBorders>
            <w:shd w:val="clear" w:color="auto" w:fill="003087"/>
            <w:tcMar>
              <w:top w:w="40" w:type="dxa"/>
              <w:left w:w="40" w:type="dxa"/>
              <w:bottom w:w="40" w:type="dxa"/>
              <w:right w:w="40" w:type="dxa"/>
            </w:tcMar>
          </w:tcPr>
          <w:p w14:paraId="66A276DD" w14:textId="1642D822" w:rsidR="00DB5A1C" w:rsidRPr="00DB5A1C" w:rsidRDefault="00DB5A1C" w:rsidP="00E047B6">
            <w:pPr>
              <w:rPr>
                <w:rFonts w:ascii="Arial" w:eastAsia="Arial" w:hAnsi="Arial" w:cs="Arial"/>
                <w:b/>
                <w:color w:val="FFFFFF" w:themeColor="background1"/>
                <w:sz w:val="22"/>
                <w:szCs w:val="22"/>
              </w:rPr>
            </w:pPr>
            <w:r>
              <w:rPr>
                <w:rFonts w:ascii="Arial" w:eastAsia="Arial" w:hAnsi="Arial" w:cs="Arial"/>
                <w:b/>
                <w:color w:val="FFFFFF" w:themeColor="background1"/>
                <w:sz w:val="22"/>
                <w:szCs w:val="22"/>
              </w:rPr>
              <w:t>Owner</w:t>
            </w:r>
          </w:p>
        </w:tc>
        <w:tc>
          <w:tcPr>
            <w:tcW w:w="1418" w:type="dxa"/>
            <w:tcBorders>
              <w:top w:val="single" w:sz="8" w:space="0" w:color="000000"/>
              <w:left w:val="single" w:sz="8" w:space="0" w:color="000000"/>
              <w:bottom w:val="single" w:sz="8" w:space="0" w:color="000000"/>
              <w:right w:val="single" w:sz="8" w:space="0" w:color="000000"/>
            </w:tcBorders>
            <w:shd w:val="clear" w:color="auto" w:fill="003087"/>
            <w:tcMar>
              <w:top w:w="40" w:type="dxa"/>
              <w:left w:w="40" w:type="dxa"/>
              <w:bottom w:w="40" w:type="dxa"/>
              <w:right w:w="40" w:type="dxa"/>
            </w:tcMar>
          </w:tcPr>
          <w:p w14:paraId="01B6F0CE" w14:textId="77777777" w:rsidR="00DB5A1C" w:rsidRPr="00DB5A1C" w:rsidRDefault="00DB5A1C" w:rsidP="00E047B6">
            <w:pPr>
              <w:rPr>
                <w:rFonts w:ascii="Arial" w:eastAsia="Arial" w:hAnsi="Arial" w:cs="Arial"/>
                <w:b/>
                <w:color w:val="FFFFFF" w:themeColor="background1"/>
                <w:sz w:val="22"/>
                <w:szCs w:val="22"/>
              </w:rPr>
            </w:pPr>
            <w:r w:rsidRPr="00DB5A1C">
              <w:rPr>
                <w:rFonts w:ascii="Arial" w:eastAsia="Arial" w:hAnsi="Arial" w:cs="Arial"/>
                <w:b/>
                <w:color w:val="FFFFFF" w:themeColor="background1"/>
                <w:sz w:val="22"/>
                <w:szCs w:val="22"/>
              </w:rPr>
              <w:t>Status</w:t>
            </w:r>
          </w:p>
          <w:p w14:paraId="6240AD41" w14:textId="77777777" w:rsidR="00DB5A1C" w:rsidRPr="00DB5A1C" w:rsidRDefault="00DB5A1C" w:rsidP="00E047B6">
            <w:pPr>
              <w:rPr>
                <w:rFonts w:ascii="Arial" w:eastAsia="Arial" w:hAnsi="Arial" w:cs="Arial"/>
                <w:b/>
                <w:color w:val="FFFFFF" w:themeColor="background1"/>
                <w:sz w:val="22"/>
                <w:szCs w:val="22"/>
              </w:rPr>
            </w:pPr>
          </w:p>
        </w:tc>
        <w:tc>
          <w:tcPr>
            <w:tcW w:w="3401" w:type="dxa"/>
            <w:tcBorders>
              <w:top w:val="single" w:sz="8" w:space="0" w:color="000000"/>
              <w:left w:val="single" w:sz="8" w:space="0" w:color="000000"/>
              <w:bottom w:val="single" w:sz="8" w:space="0" w:color="000000"/>
              <w:right w:val="single" w:sz="8" w:space="0" w:color="000000"/>
            </w:tcBorders>
            <w:shd w:val="clear" w:color="auto" w:fill="003087"/>
            <w:tcMar>
              <w:top w:w="40" w:type="dxa"/>
              <w:left w:w="40" w:type="dxa"/>
              <w:bottom w:w="40" w:type="dxa"/>
              <w:right w:w="40" w:type="dxa"/>
            </w:tcMar>
          </w:tcPr>
          <w:p w14:paraId="4888096A" w14:textId="7060B764" w:rsidR="00DB5A1C" w:rsidRPr="00DB5A1C" w:rsidRDefault="00E047B6" w:rsidP="00E047B6">
            <w:pPr>
              <w:rPr>
                <w:rFonts w:ascii="Arial" w:eastAsia="Arial" w:hAnsi="Arial" w:cs="Arial"/>
                <w:b/>
                <w:color w:val="FFFFFF" w:themeColor="background1"/>
                <w:sz w:val="22"/>
                <w:szCs w:val="22"/>
              </w:rPr>
            </w:pPr>
            <w:r>
              <w:rPr>
                <w:rFonts w:ascii="Arial" w:eastAsia="Arial" w:hAnsi="Arial" w:cs="Arial"/>
                <w:b/>
                <w:color w:val="FFFFFF" w:themeColor="background1"/>
                <w:sz w:val="22"/>
                <w:szCs w:val="22"/>
              </w:rPr>
              <w:t>Progress Update</w:t>
            </w:r>
          </w:p>
        </w:tc>
      </w:tr>
      <w:tr w:rsidR="00C46137" w:rsidRPr="00DB5A1C" w14:paraId="050519D4" w14:textId="77777777" w:rsidTr="00E047B6">
        <w:trPr>
          <w:jc w:val="center"/>
        </w:trPr>
        <w:tc>
          <w:tcPr>
            <w:tcW w:w="14590" w:type="dxa"/>
            <w:gridSpan w:val="5"/>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D96BB0" w14:textId="095F7291" w:rsidR="00C46137" w:rsidRPr="00DB5A1C" w:rsidRDefault="005F227D" w:rsidP="00E047B6">
            <w:pPr>
              <w:rPr>
                <w:rFonts w:ascii="Arial" w:eastAsia="Arial" w:hAnsi="Arial" w:cs="Arial"/>
                <w:b/>
                <w:sz w:val="22"/>
                <w:szCs w:val="22"/>
              </w:rPr>
            </w:pPr>
            <w:r>
              <w:rPr>
                <w:rFonts w:ascii="Arial" w:eastAsia="Arial" w:hAnsi="Arial" w:cs="Arial"/>
                <w:b/>
                <w:sz w:val="22"/>
                <w:szCs w:val="22"/>
              </w:rPr>
              <w:t xml:space="preserve">4 August </w:t>
            </w:r>
            <w:r w:rsidR="00C46137" w:rsidRPr="00DB5A1C">
              <w:rPr>
                <w:rFonts w:ascii="Arial" w:eastAsia="Arial" w:hAnsi="Arial" w:cs="Arial"/>
                <w:b/>
                <w:sz w:val="22"/>
                <w:szCs w:val="22"/>
              </w:rPr>
              <w:t>2022</w:t>
            </w:r>
            <w:r>
              <w:rPr>
                <w:rFonts w:ascii="Arial" w:eastAsia="Arial" w:hAnsi="Arial" w:cs="Arial"/>
                <w:b/>
                <w:sz w:val="22"/>
                <w:szCs w:val="22"/>
              </w:rPr>
              <w:t xml:space="preserve"> - workshop</w:t>
            </w:r>
          </w:p>
        </w:tc>
      </w:tr>
      <w:tr w:rsidR="00DB5A1C" w:rsidRPr="00DB5A1C" w14:paraId="787E5DC0" w14:textId="77777777" w:rsidTr="00E047B6">
        <w:trPr>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Pr>
          <w:p w14:paraId="0A882029" w14:textId="2AF42B49" w:rsidR="00DB5A1C" w:rsidRPr="00DB5A1C" w:rsidRDefault="00DB5A1C" w:rsidP="00E047B6">
            <w:pPr>
              <w:tabs>
                <w:tab w:val="left" w:pos="1065"/>
              </w:tabs>
              <w:rPr>
                <w:rFonts w:ascii="Arial" w:hAnsi="Arial" w:cs="Arial"/>
                <w:b/>
                <w:bCs/>
                <w:sz w:val="22"/>
                <w:szCs w:val="22"/>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E055111" w14:textId="0724A8E7" w:rsidR="00DB5A1C" w:rsidRPr="00D846E8" w:rsidRDefault="006F2BEC" w:rsidP="00E047B6">
            <w:pPr>
              <w:tabs>
                <w:tab w:val="left" w:pos="1065"/>
              </w:tabs>
              <w:rPr>
                <w:rFonts w:ascii="Arial" w:hAnsi="Arial" w:cs="Arial"/>
                <w:sz w:val="22"/>
                <w:szCs w:val="22"/>
              </w:rPr>
            </w:pPr>
            <w:r w:rsidRPr="00D846E8">
              <w:rPr>
                <w:rFonts w:ascii="Arial" w:hAnsi="Arial" w:cs="Arial"/>
                <w:sz w:val="22"/>
                <w:szCs w:val="22"/>
              </w:rPr>
              <w:t xml:space="preserve">Plan a session with VCFSE partners to explore the link with ICB </w:t>
            </w:r>
            <w:r w:rsidR="00D846E8" w:rsidRPr="00D846E8">
              <w:rPr>
                <w:rFonts w:ascii="Arial" w:hAnsi="Arial" w:cs="Arial"/>
                <w:sz w:val="22"/>
                <w:szCs w:val="22"/>
              </w:rPr>
              <w:t>public involvement and engagement and current VCFSE partnership work.</w:t>
            </w:r>
          </w:p>
          <w:p w14:paraId="2346686A" w14:textId="5B70B60F" w:rsidR="005F227D" w:rsidRPr="00DB5A1C" w:rsidRDefault="005F227D" w:rsidP="00E047B6">
            <w:pPr>
              <w:tabs>
                <w:tab w:val="left" w:pos="1065"/>
              </w:tabs>
              <w:rPr>
                <w:rFonts w:ascii="Arial" w:hAnsi="Arial" w:cs="Arial"/>
                <w:b/>
                <w:bCs/>
                <w:sz w:val="22"/>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7A0B761" w14:textId="77777777" w:rsidR="00DB5A1C" w:rsidRDefault="00D846E8" w:rsidP="00E047B6">
            <w:pPr>
              <w:rPr>
                <w:rFonts w:ascii="Arial" w:eastAsia="Arial" w:hAnsi="Arial" w:cs="Arial"/>
                <w:sz w:val="22"/>
                <w:szCs w:val="22"/>
              </w:rPr>
            </w:pPr>
            <w:r>
              <w:rPr>
                <w:rFonts w:ascii="Arial" w:eastAsia="Arial" w:hAnsi="Arial" w:cs="Arial"/>
                <w:sz w:val="22"/>
                <w:szCs w:val="22"/>
              </w:rPr>
              <w:t>Neil Greaves/</w:t>
            </w:r>
          </w:p>
          <w:p w14:paraId="5F2061BA" w14:textId="68D8BDC6" w:rsidR="00D846E8" w:rsidRPr="00DB5A1C" w:rsidRDefault="00D846E8" w:rsidP="00E047B6">
            <w:pPr>
              <w:rPr>
                <w:rFonts w:ascii="Arial" w:eastAsia="Arial" w:hAnsi="Arial" w:cs="Arial"/>
                <w:sz w:val="22"/>
                <w:szCs w:val="22"/>
              </w:rPr>
            </w:pPr>
            <w:r>
              <w:rPr>
                <w:rFonts w:ascii="Arial" w:eastAsia="Arial" w:hAnsi="Arial" w:cs="Arial"/>
                <w:sz w:val="22"/>
                <w:szCs w:val="22"/>
              </w:rPr>
              <w:t>Joe Hannett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5217C0" w14:textId="6F0895CF" w:rsidR="00DB5A1C" w:rsidRPr="00DB5A1C" w:rsidRDefault="00DB5A1C" w:rsidP="00E047B6">
            <w:pPr>
              <w:rPr>
                <w:rFonts w:ascii="Arial" w:eastAsia="Lucida Sans Unicode" w:hAnsi="Arial" w:cs="Arial"/>
                <w:b/>
                <w:bCs/>
                <w:sz w:val="22"/>
                <w:szCs w:val="22"/>
              </w:rPr>
            </w:pP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6D79BBC" w14:textId="7AA03470" w:rsidR="00DB5A1C" w:rsidRPr="00DB5A1C" w:rsidRDefault="00DB5A1C" w:rsidP="00E047B6">
            <w:pPr>
              <w:autoSpaceDE w:val="0"/>
              <w:autoSpaceDN w:val="0"/>
              <w:rPr>
                <w:rFonts w:ascii="Arial" w:hAnsi="Arial" w:cs="Arial"/>
                <w:sz w:val="22"/>
                <w:szCs w:val="22"/>
              </w:rPr>
            </w:pPr>
          </w:p>
        </w:tc>
      </w:tr>
      <w:tr w:rsidR="00DB5A1C" w:rsidRPr="00DB5A1C" w14:paraId="27524617" w14:textId="77777777" w:rsidTr="00E047B6">
        <w:trPr>
          <w:jc w:val="center"/>
        </w:trPr>
        <w:tc>
          <w:tcPr>
            <w:tcW w:w="14590" w:type="dxa"/>
            <w:gridSpan w:val="5"/>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ECA70B3" w14:textId="66FC5D9D" w:rsidR="00DB5A1C" w:rsidRPr="00DB5A1C" w:rsidRDefault="005F227D" w:rsidP="00E047B6">
            <w:pPr>
              <w:autoSpaceDE w:val="0"/>
              <w:autoSpaceDN w:val="0"/>
              <w:rPr>
                <w:rFonts w:ascii="Arial" w:hAnsi="Arial" w:cs="Arial"/>
                <w:b/>
                <w:bCs/>
                <w:sz w:val="22"/>
                <w:szCs w:val="22"/>
              </w:rPr>
            </w:pPr>
            <w:r>
              <w:rPr>
                <w:rFonts w:ascii="Arial" w:hAnsi="Arial" w:cs="Arial"/>
                <w:b/>
                <w:bCs/>
                <w:sz w:val="22"/>
                <w:szCs w:val="22"/>
              </w:rPr>
              <w:t xml:space="preserve">29 September 2022 – workshop </w:t>
            </w:r>
          </w:p>
        </w:tc>
      </w:tr>
      <w:tr w:rsidR="00671D69" w:rsidRPr="00DB5A1C" w14:paraId="443D7460" w14:textId="77777777" w:rsidTr="00B11ADF">
        <w:trPr>
          <w:trHeight w:val="428"/>
          <w:jc w:val="center"/>
        </w:trPr>
        <w:tc>
          <w:tcPr>
            <w:tcW w:w="840" w:type="dxa"/>
            <w:vMerge w:val="restart"/>
            <w:tcBorders>
              <w:top w:val="single" w:sz="8" w:space="0" w:color="000000"/>
              <w:left w:val="single" w:sz="8" w:space="0" w:color="000000"/>
              <w:right w:val="single" w:sz="8" w:space="0" w:color="000000"/>
            </w:tcBorders>
            <w:shd w:val="clear" w:color="auto" w:fill="FFFFFF"/>
          </w:tcPr>
          <w:p w14:paraId="14B9D6D5" w14:textId="4C7A878D" w:rsidR="00671D69" w:rsidRPr="00DB5A1C" w:rsidRDefault="00671D69" w:rsidP="00E047B6">
            <w:pPr>
              <w:tabs>
                <w:tab w:val="left" w:pos="1065"/>
              </w:tabs>
              <w:rPr>
                <w:rFonts w:ascii="Arial" w:hAnsi="Arial" w:cs="Arial"/>
                <w:b/>
                <w:bCs/>
                <w:sz w:val="22"/>
                <w:szCs w:val="22"/>
              </w:rPr>
            </w:pPr>
          </w:p>
        </w:tc>
        <w:tc>
          <w:tcPr>
            <w:tcW w:w="7372"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tcPr>
          <w:p w14:paraId="3873579C" w14:textId="33699C91" w:rsidR="00671D69" w:rsidRPr="00DB5A1C" w:rsidRDefault="00671D69" w:rsidP="00E047B6">
            <w:pPr>
              <w:tabs>
                <w:tab w:val="left" w:pos="1065"/>
              </w:tabs>
              <w:rPr>
                <w:rFonts w:ascii="Arial" w:hAnsi="Arial" w:cs="Arial"/>
                <w:sz w:val="22"/>
                <w:szCs w:val="22"/>
              </w:rPr>
            </w:pPr>
            <w:r>
              <w:rPr>
                <w:rFonts w:ascii="Arial" w:hAnsi="Arial" w:cs="Arial"/>
                <w:sz w:val="22"/>
                <w:szCs w:val="22"/>
              </w:rPr>
              <w:t>Share slides from the deep dive: New Hospitals Programme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22DEA25" w14:textId="77777777" w:rsidR="00671D69" w:rsidRDefault="003E6E75" w:rsidP="00E047B6">
            <w:pPr>
              <w:rPr>
                <w:rFonts w:ascii="Arial" w:eastAsia="Arial" w:hAnsi="Arial" w:cs="Arial"/>
                <w:sz w:val="22"/>
                <w:szCs w:val="22"/>
              </w:rPr>
            </w:pPr>
            <w:r>
              <w:rPr>
                <w:rFonts w:ascii="Arial" w:eastAsia="Arial" w:hAnsi="Arial" w:cs="Arial"/>
                <w:sz w:val="22"/>
                <w:szCs w:val="22"/>
              </w:rPr>
              <w:t>Pam Bowling/</w:t>
            </w:r>
          </w:p>
          <w:p w14:paraId="3BF4D849" w14:textId="49ED5FF4" w:rsidR="003E6E75" w:rsidRPr="00DB5A1C" w:rsidRDefault="003E6E75" w:rsidP="00E047B6">
            <w:pPr>
              <w:rPr>
                <w:rFonts w:ascii="Arial" w:eastAsia="Arial" w:hAnsi="Arial" w:cs="Arial"/>
                <w:sz w:val="22"/>
                <w:szCs w:val="22"/>
              </w:rPr>
            </w:pPr>
            <w:r>
              <w:rPr>
                <w:rFonts w:ascii="Arial" w:eastAsia="Arial" w:hAnsi="Arial" w:cs="Arial"/>
                <w:sz w:val="22"/>
                <w:szCs w:val="22"/>
              </w:rPr>
              <w:t>Chantelle Bennett</w:t>
            </w:r>
          </w:p>
        </w:tc>
        <w:tc>
          <w:tcPr>
            <w:tcW w:w="1418"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tcPr>
          <w:p w14:paraId="3B1A2F7A" w14:textId="2C9C6038" w:rsidR="00671D69" w:rsidRPr="00DB5A1C" w:rsidRDefault="00671D69" w:rsidP="00E047B6">
            <w:pPr>
              <w:rPr>
                <w:rFonts w:ascii="Arial" w:eastAsia="Lucida Sans Unicode" w:hAnsi="Arial" w:cs="Arial"/>
                <w:b/>
                <w:bCs/>
                <w:sz w:val="22"/>
                <w:szCs w:val="22"/>
              </w:rPr>
            </w:pPr>
          </w:p>
        </w:tc>
        <w:tc>
          <w:tcPr>
            <w:tcW w:w="3401"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tcPr>
          <w:p w14:paraId="61C456A9" w14:textId="708B572E" w:rsidR="00671D69" w:rsidRPr="00DB5A1C" w:rsidRDefault="00671D69" w:rsidP="00E047B6">
            <w:pPr>
              <w:autoSpaceDE w:val="0"/>
              <w:autoSpaceDN w:val="0"/>
              <w:rPr>
                <w:rFonts w:ascii="Arial" w:hAnsi="Arial" w:cs="Arial"/>
                <w:sz w:val="22"/>
                <w:szCs w:val="22"/>
              </w:rPr>
            </w:pPr>
          </w:p>
        </w:tc>
      </w:tr>
      <w:tr w:rsidR="00671D69" w:rsidRPr="00DB5A1C" w14:paraId="5D8C3050" w14:textId="77777777" w:rsidTr="00220026">
        <w:trPr>
          <w:trHeight w:val="834"/>
          <w:jc w:val="center"/>
        </w:trPr>
        <w:tc>
          <w:tcPr>
            <w:tcW w:w="840" w:type="dxa"/>
            <w:vMerge/>
            <w:tcBorders>
              <w:left w:val="single" w:sz="8" w:space="0" w:color="000000"/>
              <w:right w:val="single" w:sz="8" w:space="0" w:color="000000"/>
            </w:tcBorders>
            <w:shd w:val="clear" w:color="auto" w:fill="FFFFFF"/>
          </w:tcPr>
          <w:p w14:paraId="15BFCADE" w14:textId="77777777" w:rsidR="00671D69" w:rsidRPr="00DB5A1C" w:rsidRDefault="00671D69" w:rsidP="00E047B6">
            <w:pPr>
              <w:tabs>
                <w:tab w:val="left" w:pos="1065"/>
              </w:tabs>
              <w:rPr>
                <w:rFonts w:ascii="Arial" w:hAnsi="Arial" w:cs="Arial"/>
                <w:b/>
                <w:bCs/>
                <w:sz w:val="22"/>
                <w:szCs w:val="22"/>
              </w:rPr>
            </w:pPr>
          </w:p>
        </w:tc>
        <w:tc>
          <w:tcPr>
            <w:tcW w:w="7372"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9D658C6" w14:textId="58D5A2D0" w:rsidR="00671D69" w:rsidRPr="00B11ADF" w:rsidRDefault="00671D69" w:rsidP="00E047B6">
            <w:pPr>
              <w:tabs>
                <w:tab w:val="left" w:pos="1065"/>
              </w:tabs>
              <w:rPr>
                <w:rFonts w:ascii="Arial" w:hAnsi="Arial" w:cs="Arial"/>
                <w:sz w:val="22"/>
                <w:szCs w:val="22"/>
              </w:rPr>
            </w:pPr>
            <w:r w:rsidRPr="00B11ADF">
              <w:rPr>
                <w:rFonts w:ascii="Arial" w:hAnsi="Arial" w:cs="Arial"/>
                <w:sz w:val="22"/>
                <w:szCs w:val="22"/>
              </w:rPr>
              <w:t>Update draft PIEAC agenda to include an item on reflection at the end of the meeting with specific points/prompts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F1891A0" w14:textId="3A1FFE05" w:rsidR="00671D69" w:rsidRPr="00DB5A1C" w:rsidRDefault="00671D69" w:rsidP="00E047B6">
            <w:pPr>
              <w:rPr>
                <w:rFonts w:ascii="Arial" w:eastAsia="Arial" w:hAnsi="Arial" w:cs="Arial"/>
                <w:sz w:val="22"/>
                <w:szCs w:val="22"/>
              </w:rPr>
            </w:pPr>
            <w:r>
              <w:rPr>
                <w:rFonts w:ascii="Arial" w:eastAsia="Arial" w:hAnsi="Arial" w:cs="Arial"/>
                <w:sz w:val="22"/>
                <w:szCs w:val="22"/>
              </w:rPr>
              <w:t>Pam Bowling</w:t>
            </w:r>
          </w:p>
        </w:tc>
        <w:tc>
          <w:tcPr>
            <w:tcW w:w="1418"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C977DF7" w14:textId="44CD8057" w:rsidR="00671D69" w:rsidRPr="0070740C" w:rsidRDefault="006779CB" w:rsidP="00E047B6">
            <w:pPr>
              <w:rPr>
                <w:rFonts w:ascii="Arial" w:eastAsia="Lucida Sans Unicode" w:hAnsi="Arial" w:cs="Arial"/>
                <w:b/>
                <w:bCs/>
                <w:sz w:val="22"/>
                <w:szCs w:val="22"/>
              </w:rPr>
            </w:pPr>
            <w:r>
              <w:rPr>
                <w:rFonts w:ascii="Arial" w:eastAsia="Lucida Sans Unicode" w:hAnsi="Arial" w:cs="Arial"/>
                <w:b/>
                <w:bCs/>
                <w:sz w:val="22"/>
                <w:szCs w:val="22"/>
              </w:rPr>
              <w:t>Complete</w:t>
            </w:r>
          </w:p>
        </w:tc>
        <w:tc>
          <w:tcPr>
            <w:tcW w:w="3401" w:type="dxa"/>
            <w:tcBorders>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479E2F" w14:textId="1974DB2F" w:rsidR="00671D69" w:rsidRPr="000128C5" w:rsidRDefault="00671D69" w:rsidP="00E047B6">
            <w:pPr>
              <w:autoSpaceDE w:val="0"/>
              <w:autoSpaceDN w:val="0"/>
              <w:rPr>
                <w:rFonts w:ascii="Arial" w:hAnsi="Arial" w:cs="Arial"/>
                <w:i/>
                <w:iCs/>
                <w:sz w:val="22"/>
                <w:szCs w:val="22"/>
                <w:highlight w:val="yellow"/>
              </w:rPr>
            </w:pPr>
          </w:p>
        </w:tc>
      </w:tr>
      <w:tr w:rsidR="00671D69" w:rsidRPr="00DB5A1C" w14:paraId="1B34A7B7" w14:textId="77777777" w:rsidTr="00220026">
        <w:trPr>
          <w:jc w:val="center"/>
        </w:trPr>
        <w:tc>
          <w:tcPr>
            <w:tcW w:w="840" w:type="dxa"/>
            <w:vMerge/>
            <w:tcBorders>
              <w:left w:val="single" w:sz="8" w:space="0" w:color="000000"/>
              <w:right w:val="single" w:sz="8" w:space="0" w:color="000000"/>
            </w:tcBorders>
            <w:shd w:val="clear" w:color="auto" w:fill="FFFFFF"/>
          </w:tcPr>
          <w:p w14:paraId="7CC68F44" w14:textId="77777777" w:rsidR="00671D69" w:rsidRPr="00DB5A1C" w:rsidRDefault="00671D69" w:rsidP="00E047B6">
            <w:pPr>
              <w:tabs>
                <w:tab w:val="left" w:pos="1065"/>
              </w:tabs>
              <w:rPr>
                <w:rFonts w:ascii="Arial" w:hAnsi="Arial" w:cs="Arial"/>
                <w:b/>
                <w:bCs/>
                <w:sz w:val="22"/>
                <w:szCs w:val="22"/>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87322EE" w14:textId="1AC15B0E" w:rsidR="00671D69" w:rsidRDefault="00671D69" w:rsidP="00D962EF">
            <w:pPr>
              <w:tabs>
                <w:tab w:val="left" w:pos="1065"/>
              </w:tabs>
              <w:rPr>
                <w:rFonts w:ascii="Arial" w:hAnsi="Arial" w:cs="Arial"/>
                <w:sz w:val="22"/>
                <w:szCs w:val="22"/>
              </w:rPr>
            </w:pPr>
            <w:r>
              <w:rPr>
                <w:rFonts w:ascii="Arial" w:hAnsi="Arial" w:cs="Arial"/>
                <w:sz w:val="22"/>
                <w:szCs w:val="22"/>
              </w:rPr>
              <w:t>How do we get insight and coproduction as the first action and not the last?  David Rogers to take this action and cross reference with engagement toolkit and how it fits with work being done on coproduction in certain programme</w:t>
            </w:r>
            <w:r w:rsidR="006779CB">
              <w:rPr>
                <w:rFonts w:ascii="Arial" w:hAnsi="Arial" w:cs="Arial"/>
                <w:sz w:val="22"/>
                <w:szCs w:val="22"/>
              </w:rPr>
              <w:t>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40FEEC9" w14:textId="763F5B4D" w:rsidR="00671D69" w:rsidRPr="00DB5A1C" w:rsidRDefault="00671D69" w:rsidP="00E047B6">
            <w:pPr>
              <w:rPr>
                <w:rFonts w:ascii="Arial" w:eastAsia="Arial" w:hAnsi="Arial" w:cs="Arial"/>
                <w:sz w:val="22"/>
                <w:szCs w:val="22"/>
              </w:rPr>
            </w:pPr>
            <w:r>
              <w:rPr>
                <w:rFonts w:ascii="Arial" w:eastAsia="Arial" w:hAnsi="Arial" w:cs="Arial"/>
                <w:sz w:val="22"/>
                <w:szCs w:val="22"/>
              </w:rPr>
              <w:t>David Rogers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2486532" w14:textId="77777777" w:rsidR="00671D69" w:rsidRPr="00DB5A1C" w:rsidRDefault="00671D69" w:rsidP="00E047B6">
            <w:pPr>
              <w:rPr>
                <w:rFonts w:ascii="Arial" w:eastAsia="Lucida Sans Unicode" w:hAnsi="Arial" w:cs="Arial"/>
                <w:b/>
                <w:bCs/>
                <w:sz w:val="22"/>
                <w:szCs w:val="22"/>
              </w:rPr>
            </w:pP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E5EF046" w14:textId="77777777" w:rsidR="00671D69" w:rsidRPr="00CC7799" w:rsidRDefault="00671D69" w:rsidP="00E047B6">
            <w:pPr>
              <w:autoSpaceDE w:val="0"/>
              <w:autoSpaceDN w:val="0"/>
              <w:rPr>
                <w:rFonts w:ascii="Arial" w:hAnsi="Arial" w:cs="Arial"/>
                <w:i/>
                <w:iCs/>
                <w:sz w:val="22"/>
                <w:szCs w:val="22"/>
              </w:rPr>
            </w:pPr>
          </w:p>
        </w:tc>
      </w:tr>
      <w:tr w:rsidR="00671D69" w:rsidRPr="00DB5A1C" w14:paraId="410AD648" w14:textId="77777777" w:rsidTr="00220026">
        <w:trPr>
          <w:jc w:val="center"/>
        </w:trPr>
        <w:tc>
          <w:tcPr>
            <w:tcW w:w="840" w:type="dxa"/>
            <w:vMerge/>
            <w:tcBorders>
              <w:left w:val="single" w:sz="8" w:space="0" w:color="000000"/>
              <w:bottom w:val="single" w:sz="8" w:space="0" w:color="000000"/>
              <w:right w:val="single" w:sz="8" w:space="0" w:color="000000"/>
            </w:tcBorders>
            <w:shd w:val="clear" w:color="auto" w:fill="FFFFFF"/>
          </w:tcPr>
          <w:p w14:paraId="377DE1F1" w14:textId="73D9ED9C" w:rsidR="00671D69" w:rsidRPr="00DB5A1C" w:rsidRDefault="00671D69" w:rsidP="00E047B6">
            <w:pPr>
              <w:tabs>
                <w:tab w:val="left" w:pos="1065"/>
              </w:tabs>
              <w:rPr>
                <w:rFonts w:ascii="Arial" w:hAnsi="Arial" w:cs="Arial"/>
                <w:b/>
                <w:bCs/>
                <w:sz w:val="22"/>
                <w:szCs w:val="22"/>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B4D4BA" w14:textId="77777777" w:rsidR="00671D69" w:rsidRDefault="00671D69" w:rsidP="00D962EF">
            <w:pPr>
              <w:tabs>
                <w:tab w:val="left" w:pos="1065"/>
              </w:tabs>
              <w:rPr>
                <w:rFonts w:ascii="Arial" w:hAnsi="Arial" w:cs="Arial"/>
                <w:sz w:val="22"/>
                <w:szCs w:val="22"/>
              </w:rPr>
            </w:pPr>
            <w:r>
              <w:rPr>
                <w:rFonts w:ascii="Arial" w:hAnsi="Arial" w:cs="Arial"/>
                <w:sz w:val="22"/>
                <w:szCs w:val="22"/>
              </w:rPr>
              <w:t>Terms of Reference</w:t>
            </w:r>
          </w:p>
          <w:p w14:paraId="16C73202" w14:textId="5B292786" w:rsidR="00671D69" w:rsidRDefault="00671D69" w:rsidP="00AE1BC6">
            <w:pPr>
              <w:pStyle w:val="ListParagraph"/>
              <w:numPr>
                <w:ilvl w:val="0"/>
                <w:numId w:val="10"/>
              </w:numPr>
              <w:tabs>
                <w:tab w:val="left" w:pos="1065"/>
              </w:tabs>
              <w:rPr>
                <w:rFonts w:ascii="Arial" w:hAnsi="Arial" w:cs="Arial"/>
                <w:sz w:val="22"/>
                <w:szCs w:val="22"/>
              </w:rPr>
            </w:pPr>
            <w:r>
              <w:rPr>
                <w:rFonts w:ascii="Arial" w:hAnsi="Arial" w:cs="Arial"/>
                <w:sz w:val="22"/>
                <w:szCs w:val="22"/>
              </w:rPr>
              <w:t xml:space="preserve">Currently no </w:t>
            </w:r>
            <w:r w:rsidRPr="00AE1BC6">
              <w:rPr>
                <w:rFonts w:ascii="Arial" w:hAnsi="Arial" w:cs="Arial"/>
                <w:sz w:val="22"/>
                <w:szCs w:val="22"/>
              </w:rPr>
              <w:t xml:space="preserve">public ambassador </w:t>
            </w:r>
            <w:r>
              <w:rPr>
                <w:rFonts w:ascii="Arial" w:hAnsi="Arial" w:cs="Arial"/>
                <w:sz w:val="22"/>
                <w:szCs w:val="22"/>
              </w:rPr>
              <w:t>representative</w:t>
            </w:r>
          </w:p>
          <w:p w14:paraId="0ECFD741" w14:textId="568184E5" w:rsidR="00671D69" w:rsidRDefault="00671D69" w:rsidP="00AE1BC6">
            <w:pPr>
              <w:pStyle w:val="ListParagraph"/>
              <w:numPr>
                <w:ilvl w:val="0"/>
                <w:numId w:val="10"/>
              </w:numPr>
              <w:tabs>
                <w:tab w:val="left" w:pos="1065"/>
              </w:tabs>
              <w:rPr>
                <w:rFonts w:ascii="Arial" w:hAnsi="Arial" w:cs="Arial"/>
                <w:sz w:val="22"/>
                <w:szCs w:val="22"/>
              </w:rPr>
            </w:pPr>
            <w:r>
              <w:rPr>
                <w:rFonts w:ascii="Arial" w:hAnsi="Arial" w:cs="Arial"/>
                <w:sz w:val="22"/>
                <w:szCs w:val="22"/>
              </w:rPr>
              <w:t>Write to Trust Company Secretaries to invite Expressions of Interest from Non-Executive Directors with a role for patient experience or public engagement</w:t>
            </w:r>
          </w:p>
          <w:p w14:paraId="3554488D" w14:textId="77777777" w:rsidR="00671D69" w:rsidRDefault="00671D69" w:rsidP="00AE1BC6">
            <w:pPr>
              <w:pStyle w:val="ListParagraph"/>
              <w:numPr>
                <w:ilvl w:val="0"/>
                <w:numId w:val="10"/>
              </w:numPr>
              <w:tabs>
                <w:tab w:val="left" w:pos="1065"/>
              </w:tabs>
              <w:rPr>
                <w:rFonts w:ascii="Arial" w:hAnsi="Arial" w:cs="Arial"/>
                <w:sz w:val="22"/>
                <w:szCs w:val="22"/>
              </w:rPr>
            </w:pPr>
            <w:r>
              <w:rPr>
                <w:rFonts w:ascii="Arial" w:hAnsi="Arial" w:cs="Arial"/>
                <w:sz w:val="22"/>
                <w:szCs w:val="22"/>
              </w:rPr>
              <w:t>Healthwatch representative to be included in membership</w:t>
            </w:r>
          </w:p>
          <w:p w14:paraId="7351A660" w14:textId="37D1D63A" w:rsidR="00671D69" w:rsidRPr="00AE1BC6" w:rsidRDefault="00671D69" w:rsidP="00AE1BC6">
            <w:pPr>
              <w:pStyle w:val="ListParagraph"/>
              <w:numPr>
                <w:ilvl w:val="0"/>
                <w:numId w:val="10"/>
              </w:numPr>
              <w:tabs>
                <w:tab w:val="left" w:pos="1065"/>
              </w:tabs>
              <w:rPr>
                <w:rFonts w:ascii="Arial" w:hAnsi="Arial" w:cs="Arial"/>
                <w:sz w:val="22"/>
                <w:szCs w:val="22"/>
              </w:rPr>
            </w:pPr>
            <w:r>
              <w:rPr>
                <w:rFonts w:ascii="Arial" w:hAnsi="Arial" w:cs="Arial"/>
                <w:sz w:val="22"/>
                <w:szCs w:val="22"/>
              </w:rPr>
              <w:t>VCFSE representative.  Neil to discuss with Joe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68AA30" w14:textId="62642779" w:rsidR="00671D69" w:rsidRPr="00DB5A1C" w:rsidRDefault="00671D69" w:rsidP="00E047B6">
            <w:pPr>
              <w:rPr>
                <w:rFonts w:ascii="Arial" w:eastAsia="Arial" w:hAnsi="Arial" w:cs="Arial"/>
                <w:sz w:val="22"/>
                <w:szCs w:val="22"/>
              </w:rPr>
            </w:pPr>
            <w:r>
              <w:rPr>
                <w:rFonts w:ascii="Arial" w:eastAsia="Arial" w:hAnsi="Arial" w:cs="Arial"/>
                <w:sz w:val="22"/>
                <w:szCs w:val="22"/>
              </w:rPr>
              <w:t>Neil Greaves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055A9E9" w14:textId="684CF98E" w:rsidR="00671D69" w:rsidRPr="00DB5A1C" w:rsidRDefault="00671D69" w:rsidP="00E047B6">
            <w:pPr>
              <w:rPr>
                <w:rFonts w:ascii="Arial" w:eastAsia="Lucida Sans Unicode" w:hAnsi="Arial" w:cs="Arial"/>
                <w:b/>
                <w:bCs/>
                <w:sz w:val="22"/>
                <w:szCs w:val="22"/>
              </w:rPr>
            </w:pP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AE5E83A" w14:textId="1D96B49A" w:rsidR="00671D69" w:rsidRPr="00CC7799" w:rsidRDefault="00671D69" w:rsidP="00E047B6">
            <w:pPr>
              <w:autoSpaceDE w:val="0"/>
              <w:autoSpaceDN w:val="0"/>
              <w:rPr>
                <w:rFonts w:ascii="Arial" w:hAnsi="Arial" w:cs="Arial"/>
                <w:i/>
                <w:iCs/>
                <w:sz w:val="22"/>
                <w:szCs w:val="22"/>
              </w:rPr>
            </w:pPr>
          </w:p>
        </w:tc>
      </w:tr>
    </w:tbl>
    <w:p w14:paraId="244F65CB" w14:textId="77777777" w:rsidR="004554A7" w:rsidRPr="00DB5A1C" w:rsidRDefault="004554A7">
      <w:pPr>
        <w:rPr>
          <w:sz w:val="22"/>
          <w:szCs w:val="22"/>
        </w:rPr>
      </w:pPr>
    </w:p>
    <w:sectPr w:rsidR="004554A7" w:rsidRPr="00DB5A1C" w:rsidSect="00A608DC">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CE42" w14:textId="77777777" w:rsidR="00F93345" w:rsidRDefault="00F93345" w:rsidP="002B1C35">
      <w:r>
        <w:separator/>
      </w:r>
    </w:p>
  </w:endnote>
  <w:endnote w:type="continuationSeparator" w:id="0">
    <w:p w14:paraId="752DCF0C" w14:textId="77777777" w:rsidR="00F93345" w:rsidRDefault="00F93345" w:rsidP="002B1C35">
      <w:r>
        <w:continuationSeparator/>
      </w:r>
    </w:p>
  </w:endnote>
  <w:endnote w:type="continuationNotice" w:id="1">
    <w:p w14:paraId="66332205" w14:textId="77777777" w:rsidR="00F93345" w:rsidRDefault="00F93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F5BA" w14:textId="77777777" w:rsidR="00F93345" w:rsidRDefault="00F93345" w:rsidP="002B1C35">
      <w:r>
        <w:separator/>
      </w:r>
    </w:p>
  </w:footnote>
  <w:footnote w:type="continuationSeparator" w:id="0">
    <w:p w14:paraId="54C61C99" w14:textId="77777777" w:rsidR="00F93345" w:rsidRDefault="00F93345" w:rsidP="002B1C35">
      <w:r>
        <w:continuationSeparator/>
      </w:r>
    </w:p>
  </w:footnote>
  <w:footnote w:type="continuationNotice" w:id="1">
    <w:p w14:paraId="7F9BA859" w14:textId="77777777" w:rsidR="00F93345" w:rsidRDefault="00F93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8D1A" w14:textId="35DB6033" w:rsidR="00DB5A1C" w:rsidRDefault="002B1C35" w:rsidP="00DB5A1C">
    <w:pPr>
      <w:pStyle w:val="Header"/>
      <w:jc w:val="right"/>
    </w:pPr>
    <w:r>
      <w:rPr>
        <w:noProof/>
      </w:rPr>
      <w:drawing>
        <wp:anchor distT="0" distB="0" distL="114300" distR="114300" simplePos="0" relativeHeight="251658240" behindDoc="1" locked="0" layoutInCell="1" allowOverlap="1" wp14:anchorId="7FE31836" wp14:editId="63A5F0F7">
          <wp:simplePos x="0" y="0"/>
          <wp:positionH relativeFrom="column">
            <wp:posOffset>7705725</wp:posOffset>
          </wp:positionH>
          <wp:positionV relativeFrom="paragraph">
            <wp:posOffset>-1905</wp:posOffset>
          </wp:positionV>
          <wp:extent cx="1153160" cy="750980"/>
          <wp:effectExtent l="0" t="0" r="8890" b="0"/>
          <wp:wrapTight wrapText="bothSides">
            <wp:wrapPolygon edited="0">
              <wp:start x="9634" y="0"/>
              <wp:lineTo x="0" y="8223"/>
              <wp:lineTo x="0" y="20832"/>
              <wp:lineTo x="3211" y="20832"/>
              <wp:lineTo x="12489" y="20832"/>
              <wp:lineTo x="21410" y="20832"/>
              <wp:lineTo x="21410" y="0"/>
              <wp:lineTo x="963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750980"/>
                  </a:xfrm>
                  <a:prstGeom prst="rect">
                    <a:avLst/>
                  </a:prstGeom>
                  <a:noFill/>
                </pic:spPr>
              </pic:pic>
            </a:graphicData>
          </a:graphic>
        </wp:anchor>
      </w:drawing>
    </w:r>
  </w:p>
  <w:p w14:paraId="1EA5AC5D" w14:textId="51A27F60" w:rsidR="007C1FB9" w:rsidRPr="00DB5A1C" w:rsidRDefault="00F136BB" w:rsidP="00DB5A1C">
    <w:pPr>
      <w:pStyle w:val="Header"/>
    </w:pPr>
    <w:r>
      <w:rPr>
        <w:rFonts w:asciiTheme="minorHAnsi" w:hAnsiTheme="minorHAnsi" w:cstheme="minorHAnsi"/>
        <w:b/>
        <w:bCs/>
        <w:sz w:val="32"/>
        <w:szCs w:val="32"/>
      </w:rPr>
      <w:t xml:space="preserve">Patient Involvement and Engagement Advisory Committee </w:t>
    </w:r>
    <w:r w:rsidR="007C1FB9" w:rsidRPr="002B1C35">
      <w:rPr>
        <w:rFonts w:asciiTheme="minorHAnsi" w:hAnsiTheme="minorHAnsi" w:cstheme="minorHAnsi"/>
        <w:b/>
        <w:bCs/>
        <w:sz w:val="32"/>
        <w:szCs w:val="32"/>
      </w:rPr>
      <w:t xml:space="preserve">– Action Log </w:t>
    </w:r>
    <w:r w:rsidR="007C1FB9" w:rsidRPr="002B1C35">
      <w:rPr>
        <w:rFonts w:asciiTheme="minorHAnsi" w:hAnsiTheme="minorHAnsi" w:cstheme="minorHAnsi"/>
        <w:sz w:val="22"/>
        <w:szCs w:val="22"/>
      </w:rPr>
      <w:t xml:space="preserve">(Updated </w:t>
    </w:r>
    <w:r w:rsidR="002F4A18">
      <w:rPr>
        <w:rFonts w:asciiTheme="minorHAnsi" w:hAnsiTheme="minorHAnsi" w:cstheme="minorHAnsi"/>
        <w:sz w:val="22"/>
        <w:szCs w:val="22"/>
      </w:rPr>
      <w:t>0</w:t>
    </w:r>
    <w:r w:rsidR="006779CB">
      <w:rPr>
        <w:rFonts w:asciiTheme="minorHAnsi" w:hAnsiTheme="minorHAnsi" w:cstheme="minorHAnsi"/>
        <w:sz w:val="22"/>
        <w:szCs w:val="22"/>
      </w:rPr>
      <w:t>7</w:t>
    </w:r>
    <w:r w:rsidR="002F4A18">
      <w:rPr>
        <w:rFonts w:asciiTheme="minorHAnsi" w:hAnsiTheme="minorHAnsi" w:cstheme="minorHAnsi"/>
        <w:sz w:val="22"/>
        <w:szCs w:val="22"/>
      </w:rPr>
      <w:t>.</w:t>
    </w:r>
    <w:r w:rsidR="0001003A">
      <w:rPr>
        <w:rFonts w:asciiTheme="minorHAnsi" w:hAnsiTheme="minorHAnsi" w:cstheme="minorHAnsi"/>
        <w:sz w:val="22"/>
        <w:szCs w:val="22"/>
      </w:rPr>
      <w:t>10</w:t>
    </w:r>
    <w:r w:rsidR="007C1FB9" w:rsidRPr="002B1C35">
      <w:rPr>
        <w:rFonts w:asciiTheme="minorHAnsi" w:hAnsiTheme="minorHAnsi" w:cstheme="minorHAnsi"/>
        <w:sz w:val="22"/>
        <w:szCs w:val="22"/>
      </w:rPr>
      <w:t>.22)</w:t>
    </w:r>
  </w:p>
  <w:p w14:paraId="3017DDD3" w14:textId="2E57D465" w:rsidR="007C1FB9" w:rsidRDefault="007C1FB9" w:rsidP="002B1C35">
    <w:pPr>
      <w:pStyle w:val="Header"/>
      <w:jc w:val="right"/>
    </w:pPr>
  </w:p>
  <w:p w14:paraId="68969E7D" w14:textId="77777777" w:rsidR="002B1C35" w:rsidRPr="002B1C35" w:rsidRDefault="002B1C35" w:rsidP="002B1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F5C00"/>
    <w:multiLevelType w:val="hybridMultilevel"/>
    <w:tmpl w:val="FD4279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E000E"/>
    <w:multiLevelType w:val="hybridMultilevel"/>
    <w:tmpl w:val="15FA8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0479A0"/>
    <w:multiLevelType w:val="hybridMultilevel"/>
    <w:tmpl w:val="806E85A0"/>
    <w:lvl w:ilvl="0" w:tplc="C5329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B724A3"/>
    <w:multiLevelType w:val="hybridMultilevel"/>
    <w:tmpl w:val="F100449C"/>
    <w:lvl w:ilvl="0" w:tplc="6B0C2E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98153A"/>
    <w:multiLevelType w:val="hybridMultilevel"/>
    <w:tmpl w:val="FF18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5448A"/>
    <w:multiLevelType w:val="hybridMultilevel"/>
    <w:tmpl w:val="9020B342"/>
    <w:lvl w:ilvl="0" w:tplc="85081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3208F7"/>
    <w:multiLevelType w:val="hybridMultilevel"/>
    <w:tmpl w:val="CD802D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935A0"/>
    <w:multiLevelType w:val="hybridMultilevel"/>
    <w:tmpl w:val="BB24DD56"/>
    <w:lvl w:ilvl="0" w:tplc="809A0FB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A035B"/>
    <w:multiLevelType w:val="hybridMultilevel"/>
    <w:tmpl w:val="F0FC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F6917"/>
    <w:multiLevelType w:val="hybridMultilevel"/>
    <w:tmpl w:val="64F204F0"/>
    <w:lvl w:ilvl="0" w:tplc="EE667248">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8"/>
  </w:num>
  <w:num w:numId="7">
    <w:abstractNumId w:val="4"/>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DC"/>
    <w:rsid w:val="0001003A"/>
    <w:rsid w:val="000128C5"/>
    <w:rsid w:val="00045CA3"/>
    <w:rsid w:val="00087C56"/>
    <w:rsid w:val="000A0C63"/>
    <w:rsid w:val="000C24DE"/>
    <w:rsid w:val="000D1DF6"/>
    <w:rsid w:val="00117DD0"/>
    <w:rsid w:val="0012001C"/>
    <w:rsid w:val="0012503A"/>
    <w:rsid w:val="00173A02"/>
    <w:rsid w:val="00194F74"/>
    <w:rsid w:val="001952C8"/>
    <w:rsid w:val="001F3684"/>
    <w:rsid w:val="0022499A"/>
    <w:rsid w:val="002300C8"/>
    <w:rsid w:val="0026431E"/>
    <w:rsid w:val="002867A4"/>
    <w:rsid w:val="002950E2"/>
    <w:rsid w:val="002A357E"/>
    <w:rsid w:val="002B1C35"/>
    <w:rsid w:val="002F4A18"/>
    <w:rsid w:val="003251A3"/>
    <w:rsid w:val="00327668"/>
    <w:rsid w:val="003B65E3"/>
    <w:rsid w:val="003D5129"/>
    <w:rsid w:val="003E6E75"/>
    <w:rsid w:val="00407D24"/>
    <w:rsid w:val="00435AC0"/>
    <w:rsid w:val="004554A7"/>
    <w:rsid w:val="004A5FD2"/>
    <w:rsid w:val="004B3700"/>
    <w:rsid w:val="005C0D82"/>
    <w:rsid w:val="005C365C"/>
    <w:rsid w:val="005E0711"/>
    <w:rsid w:val="005F227D"/>
    <w:rsid w:val="00671D69"/>
    <w:rsid w:val="006779CB"/>
    <w:rsid w:val="006E1124"/>
    <w:rsid w:val="006F2BEC"/>
    <w:rsid w:val="0070740C"/>
    <w:rsid w:val="0071542F"/>
    <w:rsid w:val="007242F0"/>
    <w:rsid w:val="00752E66"/>
    <w:rsid w:val="00785847"/>
    <w:rsid w:val="007925A4"/>
    <w:rsid w:val="00792A97"/>
    <w:rsid w:val="007B2DBC"/>
    <w:rsid w:val="007C1FB9"/>
    <w:rsid w:val="007E3E54"/>
    <w:rsid w:val="00817932"/>
    <w:rsid w:val="00861DC2"/>
    <w:rsid w:val="00891529"/>
    <w:rsid w:val="008D29C1"/>
    <w:rsid w:val="008F3D31"/>
    <w:rsid w:val="008F46CB"/>
    <w:rsid w:val="00923773"/>
    <w:rsid w:val="00980EB7"/>
    <w:rsid w:val="00990A79"/>
    <w:rsid w:val="009B6AD2"/>
    <w:rsid w:val="009C0916"/>
    <w:rsid w:val="009F4CD3"/>
    <w:rsid w:val="00A24DC0"/>
    <w:rsid w:val="00A46A4A"/>
    <w:rsid w:val="00A608DC"/>
    <w:rsid w:val="00A956C7"/>
    <w:rsid w:val="00AB76C0"/>
    <w:rsid w:val="00AE1BC6"/>
    <w:rsid w:val="00B11ADF"/>
    <w:rsid w:val="00B32CC3"/>
    <w:rsid w:val="00B61B41"/>
    <w:rsid w:val="00B670A7"/>
    <w:rsid w:val="00B75D98"/>
    <w:rsid w:val="00BC4EF5"/>
    <w:rsid w:val="00C10A0A"/>
    <w:rsid w:val="00C16CAF"/>
    <w:rsid w:val="00C41E42"/>
    <w:rsid w:val="00C46137"/>
    <w:rsid w:val="00C47AD9"/>
    <w:rsid w:val="00C70C11"/>
    <w:rsid w:val="00C718C1"/>
    <w:rsid w:val="00CB400D"/>
    <w:rsid w:val="00CC7799"/>
    <w:rsid w:val="00D3076A"/>
    <w:rsid w:val="00D80077"/>
    <w:rsid w:val="00D846E8"/>
    <w:rsid w:val="00D962EF"/>
    <w:rsid w:val="00DB5A1C"/>
    <w:rsid w:val="00DC2B98"/>
    <w:rsid w:val="00DE25AA"/>
    <w:rsid w:val="00E047B6"/>
    <w:rsid w:val="00E435CA"/>
    <w:rsid w:val="00E55BBD"/>
    <w:rsid w:val="00E56D76"/>
    <w:rsid w:val="00EA239F"/>
    <w:rsid w:val="00EB7A4F"/>
    <w:rsid w:val="00F136BB"/>
    <w:rsid w:val="00F1549A"/>
    <w:rsid w:val="00F20A8C"/>
    <w:rsid w:val="00F47FF1"/>
    <w:rsid w:val="00F66D02"/>
    <w:rsid w:val="00F77F1C"/>
    <w:rsid w:val="00F93345"/>
    <w:rsid w:val="00FD15FE"/>
    <w:rsid w:val="00FE3DD4"/>
    <w:rsid w:val="00FF7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3B3C"/>
  <w15:chartTrackingRefBased/>
  <w15:docId w15:val="{FC617C5B-CC0C-4137-BF59-F164B5CE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C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C35"/>
    <w:pPr>
      <w:tabs>
        <w:tab w:val="center" w:pos="4513"/>
        <w:tab w:val="right" w:pos="9026"/>
      </w:tabs>
    </w:pPr>
  </w:style>
  <w:style w:type="character" w:customStyle="1" w:styleId="HeaderChar">
    <w:name w:val="Header Char"/>
    <w:basedOn w:val="DefaultParagraphFont"/>
    <w:link w:val="Header"/>
    <w:uiPriority w:val="99"/>
    <w:rsid w:val="002B1C3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1C35"/>
    <w:pPr>
      <w:tabs>
        <w:tab w:val="center" w:pos="4513"/>
        <w:tab w:val="right" w:pos="9026"/>
      </w:tabs>
    </w:pPr>
  </w:style>
  <w:style w:type="character" w:customStyle="1" w:styleId="FooterChar">
    <w:name w:val="Footer Char"/>
    <w:basedOn w:val="DefaultParagraphFont"/>
    <w:link w:val="Footer"/>
    <w:uiPriority w:val="99"/>
    <w:rsid w:val="002B1C3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3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63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1" ma:contentTypeDescription="Create a new document." ma:contentTypeScope="" ma:versionID="2d36a6785c3ab3b9e6ccc1bc04342ce3">
  <xsd:schema xmlns:xsd="http://www.w3.org/2001/XMLSchema" xmlns:xs="http://www.w3.org/2001/XMLSchema" xmlns:p="http://schemas.microsoft.com/office/2006/metadata/properties" xmlns:ns2="c693007a-bb8d-4ce9-89de-60eabf3d9b07" xmlns:ns3="c8ad5906-4413-43d0-8fb7-34dbc7e5daa8" targetNamespace="http://schemas.microsoft.com/office/2006/metadata/properties" ma:root="true" ma:fieldsID="dbdb81228d8ba98670be96a735ab54aa" ns2:_="" ns3:_="">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D74EB-EB09-48F6-8E03-025399A5200F}">
  <ds:schemaRefs>
    <ds:schemaRef ds:uri="http://schemas.microsoft.com/sharepoint/v3/contenttype/forms"/>
  </ds:schemaRefs>
</ds:datastoreItem>
</file>

<file path=customXml/itemProps2.xml><?xml version="1.0" encoding="utf-8"?>
<ds:datastoreItem xmlns:ds="http://schemas.openxmlformats.org/officeDocument/2006/customXml" ds:itemID="{D1272B27-DE8E-408A-9CBB-1C12154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3007a-bb8d-4ce9-89de-60eabf3d9b07"/>
    <ds:schemaRef ds:uri="c8ad5906-4413-43d0-8fb7-34dbc7e5d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LISHMAN, Sandra (LANCASHIRE AND SOUTH CUMBRIA ICS)</dc:creator>
  <cp:keywords/>
  <dc:description/>
  <cp:lastModifiedBy>BOWLING, Pamela (LANCASHIRE AND SOUTH CUMBRIA ICS)</cp:lastModifiedBy>
  <cp:revision>30</cp:revision>
  <dcterms:created xsi:type="dcterms:W3CDTF">2022-10-07T13:51:00Z</dcterms:created>
  <dcterms:modified xsi:type="dcterms:W3CDTF">2022-10-07T14:54:00Z</dcterms:modified>
</cp:coreProperties>
</file>