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C215" w14:textId="77777777" w:rsidR="00D8683A" w:rsidRPr="00C32A53" w:rsidRDefault="00D8683A" w:rsidP="00D8683A">
      <w:pPr>
        <w:pStyle w:val="Heading1"/>
        <w:spacing w:before="120" w:line="240" w:lineRule="auto"/>
        <w:jc w:val="center"/>
        <w:rPr>
          <w:sz w:val="28"/>
        </w:rPr>
      </w:pPr>
      <w:r w:rsidRPr="00C32A53">
        <w:rPr>
          <w:sz w:val="28"/>
        </w:rPr>
        <w:t>L &amp; SC Integrated Care Board</w:t>
      </w:r>
    </w:p>
    <w:p w14:paraId="01EF6D2F" w14:textId="77777777" w:rsidR="00D8683A" w:rsidRPr="00D8683A" w:rsidRDefault="00D8683A" w:rsidP="00D8683A">
      <w:pPr>
        <w:pStyle w:val="Heading1"/>
        <w:spacing w:before="120" w:line="240" w:lineRule="auto"/>
        <w:jc w:val="center"/>
        <w:rPr>
          <w:sz w:val="28"/>
        </w:rPr>
      </w:pPr>
      <w:r w:rsidRPr="00C32A53">
        <w:rPr>
          <w:sz w:val="28"/>
        </w:rPr>
        <w:t>Primary Care Contracts Sub-committee</w:t>
      </w:r>
    </w:p>
    <w:p w14:paraId="29518CD7" w14:textId="77777777" w:rsidR="00CA5ED8" w:rsidRPr="00DA478E" w:rsidRDefault="00CA5ED8" w:rsidP="001756FC">
      <w:pPr>
        <w:spacing w:after="120" w:line="240" w:lineRule="auto"/>
        <w:rPr>
          <w:sz w:val="22"/>
        </w:rPr>
      </w:pPr>
    </w:p>
    <w:tbl>
      <w:tblPr>
        <w:tblStyle w:val="TableGrid"/>
        <w:tblW w:w="0" w:type="auto"/>
        <w:tblLook w:val="04A0" w:firstRow="1" w:lastRow="0" w:firstColumn="1" w:lastColumn="0" w:noHBand="0" w:noVBand="1"/>
      </w:tblPr>
      <w:tblGrid>
        <w:gridCol w:w="2211"/>
        <w:gridCol w:w="6805"/>
      </w:tblGrid>
      <w:tr w:rsidR="009C0B4C" w:rsidRPr="00972E8A" w14:paraId="7E2E2A7F" w14:textId="77777777" w:rsidTr="009D58B8">
        <w:trPr>
          <w:trHeight w:val="340"/>
        </w:trPr>
        <w:tc>
          <w:tcPr>
            <w:tcW w:w="2211" w:type="dxa"/>
            <w:tcBorders>
              <w:bottom w:val="single" w:sz="4" w:space="0" w:color="auto"/>
            </w:tcBorders>
            <w:shd w:val="clear" w:color="auto" w:fill="C6D9F1" w:themeFill="text2" w:themeFillTint="33"/>
          </w:tcPr>
          <w:p w14:paraId="3894E28E" w14:textId="77777777" w:rsidR="009C0B4C" w:rsidRPr="00972E8A" w:rsidRDefault="009C0B4C" w:rsidP="001756FC">
            <w:pPr>
              <w:pStyle w:val="Numberlist"/>
              <w:numPr>
                <w:ilvl w:val="0"/>
                <w:numId w:val="0"/>
              </w:numPr>
              <w:spacing w:after="120"/>
              <w:rPr>
                <w:b/>
                <w:szCs w:val="24"/>
              </w:rPr>
            </w:pPr>
            <w:r w:rsidRPr="00972E8A">
              <w:rPr>
                <w:b/>
                <w:szCs w:val="24"/>
              </w:rPr>
              <w:t>Date of meeting</w:t>
            </w:r>
          </w:p>
        </w:tc>
        <w:tc>
          <w:tcPr>
            <w:tcW w:w="6805" w:type="dxa"/>
            <w:tcBorders>
              <w:bottom w:val="single" w:sz="4" w:space="0" w:color="auto"/>
            </w:tcBorders>
          </w:tcPr>
          <w:p w14:paraId="42C4423E" w14:textId="1126A445" w:rsidR="009C0B4C" w:rsidRPr="00972E8A" w:rsidRDefault="00021E74" w:rsidP="001756FC">
            <w:pPr>
              <w:pStyle w:val="Numberlist"/>
              <w:numPr>
                <w:ilvl w:val="0"/>
                <w:numId w:val="0"/>
              </w:numPr>
              <w:spacing w:after="120"/>
              <w:rPr>
                <w:bCs/>
                <w:szCs w:val="24"/>
              </w:rPr>
            </w:pPr>
            <w:r>
              <w:rPr>
                <w:bCs/>
                <w:szCs w:val="24"/>
              </w:rPr>
              <w:t>12</w:t>
            </w:r>
            <w:r w:rsidRPr="00021E74">
              <w:rPr>
                <w:bCs/>
                <w:szCs w:val="24"/>
                <w:vertAlign w:val="superscript"/>
              </w:rPr>
              <w:t>th</w:t>
            </w:r>
            <w:r>
              <w:rPr>
                <w:bCs/>
                <w:szCs w:val="24"/>
              </w:rPr>
              <w:t xml:space="preserve"> </w:t>
            </w:r>
            <w:r w:rsidR="00525A57">
              <w:rPr>
                <w:bCs/>
                <w:szCs w:val="24"/>
              </w:rPr>
              <w:t>March</w:t>
            </w:r>
            <w:r>
              <w:rPr>
                <w:bCs/>
                <w:szCs w:val="24"/>
              </w:rPr>
              <w:t xml:space="preserve"> 2026</w:t>
            </w:r>
          </w:p>
        </w:tc>
      </w:tr>
      <w:tr w:rsidR="009C0B4C" w:rsidRPr="00972E8A" w14:paraId="4DBE3C44" w14:textId="77777777" w:rsidTr="009D58B8">
        <w:trPr>
          <w:trHeight w:val="340"/>
        </w:trPr>
        <w:tc>
          <w:tcPr>
            <w:tcW w:w="2211" w:type="dxa"/>
            <w:tcBorders>
              <w:bottom w:val="single" w:sz="4" w:space="0" w:color="auto"/>
            </w:tcBorders>
            <w:shd w:val="clear" w:color="auto" w:fill="C6D9F1" w:themeFill="text2" w:themeFillTint="33"/>
          </w:tcPr>
          <w:p w14:paraId="4C215281" w14:textId="77777777" w:rsidR="009C0B4C" w:rsidRPr="00972E8A" w:rsidRDefault="009C0B4C" w:rsidP="00955869">
            <w:pPr>
              <w:pStyle w:val="Numberlist"/>
              <w:numPr>
                <w:ilvl w:val="0"/>
                <w:numId w:val="0"/>
              </w:numPr>
              <w:rPr>
                <w:b/>
                <w:szCs w:val="24"/>
              </w:rPr>
            </w:pPr>
            <w:r w:rsidRPr="00972E8A">
              <w:rPr>
                <w:b/>
                <w:szCs w:val="24"/>
              </w:rPr>
              <w:t>Title of paper</w:t>
            </w:r>
          </w:p>
        </w:tc>
        <w:tc>
          <w:tcPr>
            <w:tcW w:w="6805" w:type="dxa"/>
            <w:tcBorders>
              <w:bottom w:val="single" w:sz="4" w:space="0" w:color="auto"/>
            </w:tcBorders>
          </w:tcPr>
          <w:p w14:paraId="35670F2F" w14:textId="16994674" w:rsidR="009C0B4C" w:rsidRPr="00972E8A" w:rsidRDefault="00907624" w:rsidP="00955869">
            <w:pPr>
              <w:pStyle w:val="Numberlist"/>
              <w:numPr>
                <w:ilvl w:val="0"/>
                <w:numId w:val="0"/>
              </w:numPr>
              <w:rPr>
                <w:bCs/>
                <w:szCs w:val="24"/>
              </w:rPr>
            </w:pPr>
            <w:r>
              <w:rPr>
                <w:bCs/>
                <w:szCs w:val="24"/>
              </w:rPr>
              <w:t xml:space="preserve">Integrated </w:t>
            </w:r>
            <w:r w:rsidR="009A5863">
              <w:rPr>
                <w:bCs/>
                <w:szCs w:val="24"/>
              </w:rPr>
              <w:t>Primary Care Performance Report</w:t>
            </w:r>
            <w:r w:rsidR="009D58B8">
              <w:rPr>
                <w:bCs/>
                <w:szCs w:val="24"/>
              </w:rPr>
              <w:t xml:space="preserve"> for </w:t>
            </w:r>
            <w:r w:rsidR="008E593C">
              <w:rPr>
                <w:bCs/>
                <w:szCs w:val="24"/>
              </w:rPr>
              <w:t>February 2026</w:t>
            </w:r>
          </w:p>
        </w:tc>
      </w:tr>
      <w:tr w:rsidR="009D58B8" w:rsidRPr="00972E8A" w14:paraId="3C72285A" w14:textId="77777777" w:rsidTr="009D58B8">
        <w:trPr>
          <w:trHeight w:val="340"/>
        </w:trPr>
        <w:tc>
          <w:tcPr>
            <w:tcW w:w="2211" w:type="dxa"/>
            <w:tcBorders>
              <w:bottom w:val="single" w:sz="4" w:space="0" w:color="auto"/>
            </w:tcBorders>
            <w:shd w:val="clear" w:color="auto" w:fill="C6D9F1" w:themeFill="text2" w:themeFillTint="33"/>
          </w:tcPr>
          <w:p w14:paraId="161ACD67" w14:textId="77777777" w:rsidR="009D58B8" w:rsidRPr="00972E8A" w:rsidRDefault="009D58B8" w:rsidP="009D58B8">
            <w:pPr>
              <w:pStyle w:val="Numberlist"/>
              <w:numPr>
                <w:ilvl w:val="0"/>
                <w:numId w:val="0"/>
              </w:numPr>
              <w:rPr>
                <w:b/>
                <w:szCs w:val="24"/>
              </w:rPr>
            </w:pPr>
            <w:r w:rsidRPr="00972E8A">
              <w:rPr>
                <w:b/>
                <w:szCs w:val="24"/>
              </w:rPr>
              <w:t>Presented by</w:t>
            </w:r>
          </w:p>
        </w:tc>
        <w:tc>
          <w:tcPr>
            <w:tcW w:w="6805" w:type="dxa"/>
            <w:tcBorders>
              <w:bottom w:val="single" w:sz="4" w:space="0" w:color="auto"/>
            </w:tcBorders>
          </w:tcPr>
          <w:p w14:paraId="1D46B3F3" w14:textId="2CC44520" w:rsidR="009D58B8" w:rsidRPr="00972E8A" w:rsidRDefault="009D58B8" w:rsidP="009D58B8">
            <w:pPr>
              <w:pStyle w:val="Numberlist"/>
              <w:numPr>
                <w:ilvl w:val="0"/>
                <w:numId w:val="0"/>
              </w:numPr>
              <w:rPr>
                <w:bCs/>
                <w:szCs w:val="24"/>
              </w:rPr>
            </w:pPr>
            <w:r>
              <w:rPr>
                <w:bCs/>
                <w:szCs w:val="24"/>
              </w:rPr>
              <w:t xml:space="preserve">Peter Tinson – </w:t>
            </w:r>
            <w:r w:rsidRPr="00E61BFF">
              <w:rPr>
                <w:bCs/>
                <w:szCs w:val="24"/>
              </w:rPr>
              <w:t>Director of Primary and Community Commissioning</w:t>
            </w:r>
          </w:p>
        </w:tc>
      </w:tr>
      <w:tr w:rsidR="009D58B8" w:rsidRPr="00972E8A" w14:paraId="2680C51B" w14:textId="77777777" w:rsidTr="009D58B8">
        <w:trPr>
          <w:trHeight w:val="340"/>
        </w:trPr>
        <w:tc>
          <w:tcPr>
            <w:tcW w:w="2211" w:type="dxa"/>
            <w:tcBorders>
              <w:bottom w:val="single" w:sz="4" w:space="0" w:color="auto"/>
            </w:tcBorders>
            <w:shd w:val="clear" w:color="auto" w:fill="C6D9F1" w:themeFill="text2" w:themeFillTint="33"/>
          </w:tcPr>
          <w:p w14:paraId="0282CB95" w14:textId="77777777" w:rsidR="009D58B8" w:rsidRPr="00972E8A" w:rsidRDefault="009D58B8" w:rsidP="009D58B8">
            <w:pPr>
              <w:pStyle w:val="Numberlist"/>
              <w:numPr>
                <w:ilvl w:val="0"/>
                <w:numId w:val="0"/>
              </w:numPr>
              <w:rPr>
                <w:b/>
                <w:szCs w:val="24"/>
              </w:rPr>
            </w:pPr>
            <w:r w:rsidRPr="00972E8A">
              <w:rPr>
                <w:b/>
                <w:szCs w:val="24"/>
              </w:rPr>
              <w:t>Author</w:t>
            </w:r>
          </w:p>
        </w:tc>
        <w:tc>
          <w:tcPr>
            <w:tcW w:w="6805" w:type="dxa"/>
            <w:tcBorders>
              <w:bottom w:val="single" w:sz="4" w:space="0" w:color="auto"/>
            </w:tcBorders>
          </w:tcPr>
          <w:p w14:paraId="16F40633" w14:textId="77777777" w:rsidR="009D58B8" w:rsidRDefault="009D58B8" w:rsidP="009D58B8">
            <w:pPr>
              <w:pStyle w:val="Numberlist"/>
              <w:numPr>
                <w:ilvl w:val="0"/>
                <w:numId w:val="0"/>
              </w:numPr>
            </w:pPr>
            <w:r>
              <w:t>Sarah Squires, Senior Delivery Manager</w:t>
            </w:r>
          </w:p>
          <w:p w14:paraId="6EC8C029" w14:textId="2A9E8867" w:rsidR="009D58B8" w:rsidRPr="00972E8A" w:rsidRDefault="009D58B8" w:rsidP="009D58B8">
            <w:pPr>
              <w:pStyle w:val="Numberlist"/>
              <w:numPr>
                <w:ilvl w:val="0"/>
                <w:numId w:val="0"/>
              </w:numPr>
              <w:rPr>
                <w:bCs/>
                <w:szCs w:val="24"/>
              </w:rPr>
            </w:pPr>
            <w:r>
              <w:t>Jenny Wright, Senior Delivery Officer</w:t>
            </w:r>
          </w:p>
        </w:tc>
      </w:tr>
      <w:tr w:rsidR="009C0B4C" w:rsidRPr="00972E8A" w14:paraId="75B5DCD4" w14:textId="77777777" w:rsidTr="009D58B8">
        <w:trPr>
          <w:trHeight w:val="340"/>
        </w:trPr>
        <w:tc>
          <w:tcPr>
            <w:tcW w:w="2211" w:type="dxa"/>
            <w:tcBorders>
              <w:bottom w:val="single" w:sz="4" w:space="0" w:color="auto"/>
            </w:tcBorders>
            <w:shd w:val="clear" w:color="auto" w:fill="C6D9F1" w:themeFill="text2" w:themeFillTint="33"/>
          </w:tcPr>
          <w:p w14:paraId="3516700E" w14:textId="77777777" w:rsidR="009C0B4C" w:rsidRPr="00972E8A" w:rsidRDefault="009C0B4C" w:rsidP="00955869">
            <w:pPr>
              <w:pStyle w:val="Numberlist"/>
              <w:numPr>
                <w:ilvl w:val="0"/>
                <w:numId w:val="0"/>
              </w:numPr>
              <w:rPr>
                <w:b/>
                <w:szCs w:val="24"/>
              </w:rPr>
            </w:pPr>
            <w:r w:rsidRPr="00972E8A">
              <w:rPr>
                <w:b/>
                <w:szCs w:val="24"/>
              </w:rPr>
              <w:t>Agenda item</w:t>
            </w:r>
          </w:p>
        </w:tc>
        <w:tc>
          <w:tcPr>
            <w:tcW w:w="6805" w:type="dxa"/>
            <w:tcBorders>
              <w:bottom w:val="single" w:sz="4" w:space="0" w:color="auto"/>
            </w:tcBorders>
          </w:tcPr>
          <w:p w14:paraId="38D59B5C" w14:textId="09F11E07" w:rsidR="009C0B4C" w:rsidRPr="00480419" w:rsidRDefault="00C21156" w:rsidP="00955869">
            <w:pPr>
              <w:pStyle w:val="Numberlist"/>
              <w:numPr>
                <w:ilvl w:val="0"/>
                <w:numId w:val="0"/>
              </w:numPr>
              <w:rPr>
                <w:bCs/>
                <w:szCs w:val="24"/>
                <w:highlight w:val="green"/>
              </w:rPr>
            </w:pPr>
            <w:r w:rsidRPr="00C21156">
              <w:rPr>
                <w:bCs/>
                <w:szCs w:val="24"/>
              </w:rPr>
              <w:t>8</w:t>
            </w:r>
          </w:p>
        </w:tc>
      </w:tr>
      <w:tr w:rsidR="009C0B4C" w:rsidRPr="00972E8A" w14:paraId="69F6B4EA" w14:textId="77777777" w:rsidTr="009D58B8">
        <w:trPr>
          <w:trHeight w:val="340"/>
        </w:trPr>
        <w:tc>
          <w:tcPr>
            <w:tcW w:w="2211" w:type="dxa"/>
            <w:tcBorders>
              <w:bottom w:val="single" w:sz="4" w:space="0" w:color="auto"/>
            </w:tcBorders>
            <w:shd w:val="clear" w:color="auto" w:fill="C6D9F1" w:themeFill="text2" w:themeFillTint="33"/>
          </w:tcPr>
          <w:p w14:paraId="5CE5AAFF" w14:textId="77777777" w:rsidR="009C0B4C" w:rsidRPr="00972E8A" w:rsidRDefault="009C0B4C" w:rsidP="00955869">
            <w:pPr>
              <w:pStyle w:val="Numberlist"/>
              <w:numPr>
                <w:ilvl w:val="0"/>
                <w:numId w:val="0"/>
              </w:numPr>
              <w:rPr>
                <w:b/>
                <w:szCs w:val="24"/>
              </w:rPr>
            </w:pPr>
            <w:r w:rsidRPr="00972E8A">
              <w:rPr>
                <w:b/>
                <w:szCs w:val="24"/>
              </w:rPr>
              <w:t xml:space="preserve">Confidential </w:t>
            </w:r>
          </w:p>
        </w:tc>
        <w:tc>
          <w:tcPr>
            <w:tcW w:w="6805" w:type="dxa"/>
            <w:tcBorders>
              <w:bottom w:val="single" w:sz="4" w:space="0" w:color="auto"/>
            </w:tcBorders>
          </w:tcPr>
          <w:p w14:paraId="71DDEDBF" w14:textId="53AFD98B" w:rsidR="009C0B4C" w:rsidRPr="00972E8A" w:rsidRDefault="009D58B8" w:rsidP="00955869">
            <w:pPr>
              <w:pStyle w:val="Numberlist"/>
              <w:numPr>
                <w:ilvl w:val="0"/>
                <w:numId w:val="0"/>
              </w:numPr>
              <w:rPr>
                <w:bCs/>
                <w:szCs w:val="24"/>
              </w:rPr>
            </w:pPr>
            <w:r>
              <w:rPr>
                <w:bCs/>
                <w:szCs w:val="24"/>
              </w:rPr>
              <w:t>N</w:t>
            </w:r>
            <w:r w:rsidR="009C0B4C" w:rsidRPr="00972E8A">
              <w:rPr>
                <w:bCs/>
                <w:szCs w:val="24"/>
              </w:rPr>
              <w:t>o</w:t>
            </w:r>
          </w:p>
        </w:tc>
      </w:tr>
    </w:tbl>
    <w:p w14:paraId="38877104" w14:textId="77777777" w:rsidR="00A8443B" w:rsidRPr="00972E8A" w:rsidRDefault="00A8443B" w:rsidP="00955869">
      <w:pPr>
        <w:pStyle w:val="Numberlist"/>
        <w:numPr>
          <w:ilvl w:val="0"/>
          <w:numId w:val="0"/>
        </w:numPr>
        <w:rPr>
          <w:szCs w:val="24"/>
        </w:rPr>
      </w:pPr>
    </w:p>
    <w:tbl>
      <w:tblPr>
        <w:tblStyle w:val="TableGrid"/>
        <w:tblW w:w="0" w:type="auto"/>
        <w:tblLook w:val="04A0" w:firstRow="1" w:lastRow="0" w:firstColumn="1" w:lastColumn="0" w:noHBand="0" w:noVBand="1"/>
      </w:tblPr>
      <w:tblGrid>
        <w:gridCol w:w="2999"/>
        <w:gridCol w:w="713"/>
        <w:gridCol w:w="702"/>
        <w:gridCol w:w="704"/>
        <w:gridCol w:w="902"/>
        <w:gridCol w:w="2996"/>
      </w:tblGrid>
      <w:tr w:rsidR="001C595C" w:rsidRPr="00972E8A" w14:paraId="1B9B4866" w14:textId="77777777" w:rsidTr="4AA01F67">
        <w:tc>
          <w:tcPr>
            <w:tcW w:w="9016" w:type="dxa"/>
            <w:gridSpan w:val="6"/>
            <w:shd w:val="clear" w:color="auto" w:fill="C6D9F1" w:themeFill="text2" w:themeFillTint="33"/>
          </w:tcPr>
          <w:p w14:paraId="3F077188" w14:textId="77777777" w:rsidR="001C595C" w:rsidRPr="00972E8A" w:rsidRDefault="001C595C" w:rsidP="00955869">
            <w:pPr>
              <w:pStyle w:val="Numberlist"/>
              <w:numPr>
                <w:ilvl w:val="0"/>
                <w:numId w:val="0"/>
              </w:numPr>
              <w:rPr>
                <w:b/>
                <w:szCs w:val="24"/>
              </w:rPr>
            </w:pPr>
            <w:r w:rsidRPr="00972E8A">
              <w:rPr>
                <w:b/>
                <w:szCs w:val="24"/>
              </w:rPr>
              <w:t>Purpose of the paper</w:t>
            </w:r>
          </w:p>
        </w:tc>
      </w:tr>
      <w:tr w:rsidR="001C595C" w:rsidRPr="00972E8A" w14:paraId="25A49D1F" w14:textId="77777777" w:rsidTr="4AA01F67">
        <w:tc>
          <w:tcPr>
            <w:tcW w:w="9016" w:type="dxa"/>
            <w:gridSpan w:val="6"/>
          </w:tcPr>
          <w:p w14:paraId="6786B82C" w14:textId="0B0FF35E" w:rsidR="00266DD3" w:rsidRDefault="002A30DC" w:rsidP="00266DD3">
            <w:pPr>
              <w:pStyle w:val="Numberlist"/>
              <w:numPr>
                <w:ilvl w:val="0"/>
                <w:numId w:val="0"/>
              </w:numPr>
              <w:rPr>
                <w:szCs w:val="24"/>
              </w:rPr>
            </w:pPr>
            <w:r w:rsidRPr="002A30DC">
              <w:rPr>
                <w:szCs w:val="24"/>
              </w:rPr>
              <w:t xml:space="preserve">To update the Committee on the latest position against key strategic primary care published performance metrics, </w:t>
            </w:r>
            <w:r w:rsidR="00550EF4" w:rsidRPr="002A30DC">
              <w:rPr>
                <w:szCs w:val="24"/>
              </w:rPr>
              <w:t xml:space="preserve">focusing on General Practice Local Enhanced Service (GP LES) data for </w:t>
            </w:r>
            <w:r w:rsidR="00550EF4">
              <w:rPr>
                <w:szCs w:val="24"/>
              </w:rPr>
              <w:t>this February</w:t>
            </w:r>
            <w:r w:rsidR="00B338C7">
              <w:rPr>
                <w:szCs w:val="24"/>
              </w:rPr>
              <w:t xml:space="preserve"> 2026</w:t>
            </w:r>
            <w:r w:rsidR="00550EF4">
              <w:rPr>
                <w:szCs w:val="24"/>
              </w:rPr>
              <w:t xml:space="preserve"> report</w:t>
            </w:r>
            <w:r w:rsidR="00B338C7">
              <w:rPr>
                <w:szCs w:val="24"/>
              </w:rPr>
              <w:t>.</w:t>
            </w:r>
          </w:p>
          <w:p w14:paraId="2F352A4D" w14:textId="2DD70DF5" w:rsidR="002A30DC" w:rsidRPr="00972E8A" w:rsidRDefault="002A30DC" w:rsidP="00266DD3">
            <w:pPr>
              <w:pStyle w:val="Numberlist"/>
              <w:numPr>
                <w:ilvl w:val="0"/>
                <w:numId w:val="0"/>
              </w:numPr>
              <w:rPr>
                <w:szCs w:val="24"/>
              </w:rPr>
            </w:pPr>
          </w:p>
        </w:tc>
      </w:tr>
      <w:tr w:rsidR="001C595C" w:rsidRPr="00972E8A" w14:paraId="40CD51DF" w14:textId="77777777" w:rsidTr="4AA01F67">
        <w:tc>
          <w:tcPr>
            <w:tcW w:w="9016" w:type="dxa"/>
            <w:gridSpan w:val="6"/>
            <w:shd w:val="clear" w:color="auto" w:fill="C6D9F1" w:themeFill="text2" w:themeFillTint="33"/>
          </w:tcPr>
          <w:p w14:paraId="372C7D3D" w14:textId="77777777" w:rsidR="001C595C" w:rsidRPr="00972E8A" w:rsidRDefault="001C595C" w:rsidP="00955869">
            <w:pPr>
              <w:pStyle w:val="Numberlist"/>
              <w:numPr>
                <w:ilvl w:val="0"/>
                <w:numId w:val="0"/>
              </w:numPr>
              <w:rPr>
                <w:b/>
                <w:szCs w:val="24"/>
              </w:rPr>
            </w:pPr>
            <w:r w:rsidRPr="00972E8A">
              <w:rPr>
                <w:b/>
                <w:szCs w:val="24"/>
              </w:rPr>
              <w:t>Executive summary</w:t>
            </w:r>
          </w:p>
        </w:tc>
      </w:tr>
      <w:tr w:rsidR="001C595C" w:rsidRPr="00972E8A" w14:paraId="3B94C6B5" w14:textId="77777777" w:rsidTr="4AA01F67">
        <w:tc>
          <w:tcPr>
            <w:tcW w:w="9016" w:type="dxa"/>
            <w:gridSpan w:val="6"/>
            <w:shd w:val="clear" w:color="auto" w:fill="FFFFFF" w:themeFill="background1"/>
          </w:tcPr>
          <w:p w14:paraId="455C5CC8" w14:textId="77777777" w:rsidR="0095346C" w:rsidRPr="006D3D90" w:rsidRDefault="007F0E67" w:rsidP="007A69A6">
            <w:pPr>
              <w:jc w:val="both"/>
            </w:pPr>
            <w:r w:rsidRPr="006D3D90">
              <w:t xml:space="preserve">The Integrated Primary Care Performance Report </w:t>
            </w:r>
            <w:r w:rsidR="00132D40" w:rsidRPr="006D3D90">
              <w:t xml:space="preserve">(IPCPR) </w:t>
            </w:r>
            <w:r w:rsidRPr="006D3D90">
              <w:t>is produced each month to provide the latest position against key strategic primary care published performance metrics</w:t>
            </w:r>
            <w:r w:rsidR="00164C8C" w:rsidRPr="006D3D90">
              <w:t xml:space="preserve">. </w:t>
            </w:r>
          </w:p>
          <w:p w14:paraId="62B27125" w14:textId="77777777" w:rsidR="005E2EF4" w:rsidRPr="006D3D90" w:rsidRDefault="005E2EF4" w:rsidP="007A69A6">
            <w:pPr>
              <w:jc w:val="both"/>
            </w:pPr>
          </w:p>
          <w:p w14:paraId="3AD50A02" w14:textId="3BAD5B3A" w:rsidR="005E2EF4" w:rsidRPr="005E2EF4" w:rsidRDefault="00EB4930" w:rsidP="00EB4930">
            <w:pPr>
              <w:jc w:val="both"/>
            </w:pPr>
            <w:r w:rsidRPr="4AA01F67">
              <w:t xml:space="preserve">As </w:t>
            </w:r>
            <w:r w:rsidR="000F064E" w:rsidRPr="4AA01F67">
              <w:t>set out</w:t>
            </w:r>
            <w:r w:rsidR="00733451" w:rsidRPr="4AA01F67">
              <w:t xml:space="preserve"> in last month’s cover paper, the report has now </w:t>
            </w:r>
            <w:r w:rsidR="00967F3A" w:rsidRPr="4AA01F67">
              <w:t>moved</w:t>
            </w:r>
            <w:r w:rsidR="00733451" w:rsidRPr="4AA01F67">
              <w:t xml:space="preserve"> to an </w:t>
            </w:r>
            <w:proofErr w:type="gramStart"/>
            <w:r w:rsidR="0088505E" w:rsidRPr="4AA01F67">
              <w:t>alternate</w:t>
            </w:r>
            <w:r w:rsidR="00967F3A" w:rsidRPr="4AA01F67">
              <w:t>-</w:t>
            </w:r>
            <w:r w:rsidR="0088505E" w:rsidRPr="4AA01F67">
              <w:t>month</w:t>
            </w:r>
            <w:proofErr w:type="gramEnd"/>
            <w:r w:rsidR="005E2EF4" w:rsidRPr="4AA01F67">
              <w:t xml:space="preserve"> reporting schedule</w:t>
            </w:r>
            <w:r w:rsidR="00967F3A" w:rsidRPr="4AA01F67">
              <w:t>.  As a result, the</w:t>
            </w:r>
            <w:r w:rsidR="00AF2C49" w:rsidRPr="4AA01F67">
              <w:t xml:space="preserve"> </w:t>
            </w:r>
            <w:r w:rsidR="005E2EF4" w:rsidRPr="4AA01F67">
              <w:t>February</w:t>
            </w:r>
            <w:r w:rsidR="00967F3A" w:rsidRPr="4AA01F67">
              <w:t xml:space="preserve"> 2026</w:t>
            </w:r>
            <w:r w:rsidR="005E2EF4" w:rsidRPr="4AA01F67">
              <w:t xml:space="preserve"> report is limited to GP LES performance data.  The next report will contain the full data set</w:t>
            </w:r>
            <w:r w:rsidR="007E133C" w:rsidRPr="4AA01F67">
              <w:t xml:space="preserve">.  </w:t>
            </w:r>
            <w:r w:rsidR="0088505E" w:rsidRPr="4AA01F67">
              <w:t xml:space="preserve"> </w:t>
            </w:r>
            <w:r w:rsidR="007E133C" w:rsidRPr="4AA01F67">
              <w:t>T</w:t>
            </w:r>
            <w:r w:rsidR="00D24026" w:rsidRPr="4AA01F67">
              <w:t>he Primary and Community Care Team ha</w:t>
            </w:r>
            <w:r w:rsidR="0088505E" w:rsidRPr="4AA01F67">
              <w:t>s</w:t>
            </w:r>
            <w:r w:rsidR="00D24026" w:rsidRPr="4AA01F67">
              <w:t xml:space="preserve"> not been made aware of any concerning deterioration in the metrics omitted from this report.</w:t>
            </w:r>
          </w:p>
          <w:p w14:paraId="63F80BD3" w14:textId="77777777" w:rsidR="007A69A6" w:rsidRPr="006D3D90" w:rsidRDefault="007A69A6" w:rsidP="007F0E67">
            <w:pPr>
              <w:jc w:val="both"/>
            </w:pPr>
          </w:p>
          <w:p w14:paraId="7455C64B" w14:textId="77777777" w:rsidR="006F3BDD" w:rsidRPr="006D3D90" w:rsidRDefault="006F3BDD" w:rsidP="006F3BDD">
            <w:pPr>
              <w:rPr>
                <w:rFonts w:eastAsiaTheme="minorEastAsia"/>
                <w:b/>
                <w:bCs/>
                <w:color w:val="000000" w:themeColor="text1"/>
                <w:kern w:val="24"/>
                <w:szCs w:val="24"/>
                <w:u w:val="single"/>
                <w:lang w:eastAsia="en-GB"/>
              </w:rPr>
            </w:pPr>
            <w:r w:rsidRPr="006D3D90">
              <w:rPr>
                <w:rFonts w:eastAsiaTheme="minorEastAsia"/>
                <w:b/>
                <w:bCs/>
                <w:color w:val="000000" w:themeColor="text1"/>
                <w:kern w:val="24"/>
                <w:szCs w:val="24"/>
                <w:u w:val="single"/>
                <w:lang w:eastAsia="en-GB"/>
              </w:rPr>
              <w:t>Report points to note:</w:t>
            </w:r>
          </w:p>
          <w:p w14:paraId="19A52036" w14:textId="547A203D" w:rsidR="006F3BDD" w:rsidRPr="006D3D90" w:rsidRDefault="006F3BDD" w:rsidP="006F3BDD">
            <w:pPr>
              <w:numPr>
                <w:ilvl w:val="0"/>
                <w:numId w:val="25"/>
              </w:numPr>
              <w:rPr>
                <w:szCs w:val="24"/>
              </w:rPr>
            </w:pPr>
            <w:r w:rsidRPr="006D3D90">
              <w:rPr>
                <w:b/>
                <w:bCs/>
                <w:szCs w:val="24"/>
                <w:lang w:val="en-US"/>
              </w:rPr>
              <w:t xml:space="preserve">GP LES </w:t>
            </w:r>
            <w:proofErr w:type="gramStart"/>
            <w:r w:rsidRPr="006D3D90">
              <w:rPr>
                <w:b/>
                <w:bCs/>
                <w:szCs w:val="24"/>
                <w:lang w:val="en-US"/>
              </w:rPr>
              <w:t>Long Term</w:t>
            </w:r>
            <w:proofErr w:type="gramEnd"/>
            <w:r w:rsidRPr="006D3D90">
              <w:rPr>
                <w:b/>
                <w:bCs/>
                <w:szCs w:val="24"/>
                <w:lang w:val="en-US"/>
              </w:rPr>
              <w:t xml:space="preserve"> Condition Holistic Health Assessments</w:t>
            </w:r>
            <w:r w:rsidRPr="006D3D90">
              <w:rPr>
                <w:szCs w:val="24"/>
                <w:lang w:val="en-US"/>
              </w:rPr>
              <w:t xml:space="preserve"> (slide 3);</w:t>
            </w:r>
            <w:r w:rsidRPr="006D3D90">
              <w:rPr>
                <w:b/>
                <w:bCs/>
                <w:szCs w:val="24"/>
                <w:lang w:val="en-US"/>
              </w:rPr>
              <w:t xml:space="preserve"> </w:t>
            </w:r>
            <w:r w:rsidRPr="006D3D90">
              <w:rPr>
                <w:szCs w:val="24"/>
                <w:lang w:val="en-US"/>
              </w:rPr>
              <w:t xml:space="preserve">86% of practices have delivered more than 50% of their annual target, a 12% increase from last month. This is within expectations for this point in the year. </w:t>
            </w:r>
          </w:p>
          <w:p w14:paraId="6ED17FEC" w14:textId="77777777" w:rsidR="006F3BDD" w:rsidRPr="006D3D90" w:rsidRDefault="006F3BDD" w:rsidP="006F3BDD">
            <w:pPr>
              <w:ind w:left="720"/>
              <w:rPr>
                <w:szCs w:val="24"/>
              </w:rPr>
            </w:pPr>
          </w:p>
          <w:p w14:paraId="7625656F" w14:textId="37C53F6B" w:rsidR="006F3BDD" w:rsidRPr="006D3D90" w:rsidRDefault="006F3BDD" w:rsidP="006F3BDD">
            <w:pPr>
              <w:numPr>
                <w:ilvl w:val="0"/>
                <w:numId w:val="25"/>
              </w:numPr>
              <w:rPr>
                <w:szCs w:val="24"/>
              </w:rPr>
            </w:pPr>
            <w:r w:rsidRPr="006D3D90">
              <w:rPr>
                <w:b/>
                <w:bCs/>
                <w:szCs w:val="24"/>
                <w:lang w:val="en-US"/>
              </w:rPr>
              <w:t xml:space="preserve">GP LES Cost and Volume: </w:t>
            </w:r>
            <w:r w:rsidRPr="006D3D90">
              <w:rPr>
                <w:szCs w:val="24"/>
              </w:rPr>
              <w:t xml:space="preserve">The </w:t>
            </w:r>
            <w:proofErr w:type="gramStart"/>
            <w:r w:rsidRPr="006D3D90">
              <w:rPr>
                <w:szCs w:val="24"/>
              </w:rPr>
              <w:t>Long Term</w:t>
            </w:r>
            <w:proofErr w:type="gramEnd"/>
            <w:r w:rsidRPr="006D3D90">
              <w:rPr>
                <w:szCs w:val="24"/>
              </w:rPr>
              <w:t xml:space="preserve"> Condition LES is performing well against the annual target of 76,608 and has delivered 97% (74,494 Holistic Health Assessments) of their annual target by January </w:t>
            </w:r>
            <w:r w:rsidR="00FA54F2">
              <w:rPr>
                <w:szCs w:val="24"/>
              </w:rPr>
              <w:t>20</w:t>
            </w:r>
            <w:r w:rsidRPr="006D3D90">
              <w:rPr>
                <w:szCs w:val="24"/>
              </w:rPr>
              <w:t xml:space="preserve">26. </w:t>
            </w:r>
          </w:p>
          <w:p w14:paraId="3EF12317" w14:textId="77777777" w:rsidR="007A69A6" w:rsidRPr="006D3D90" w:rsidRDefault="007A69A6" w:rsidP="007F0E67">
            <w:pPr>
              <w:jc w:val="both"/>
            </w:pPr>
          </w:p>
          <w:p w14:paraId="1D672A05" w14:textId="0557BC3A" w:rsidR="00783DC1" w:rsidRPr="006D3D90" w:rsidRDefault="00783DC1" w:rsidP="003651BB">
            <w:pPr>
              <w:jc w:val="both"/>
              <w:rPr>
                <w:b/>
                <w:szCs w:val="24"/>
                <w:u w:val="single"/>
              </w:rPr>
            </w:pPr>
            <w:r w:rsidRPr="006D3D90">
              <w:rPr>
                <w:b/>
                <w:szCs w:val="24"/>
                <w:u w:val="single"/>
              </w:rPr>
              <w:t xml:space="preserve">Future </w:t>
            </w:r>
            <w:r w:rsidR="0080036E" w:rsidRPr="006D3D90">
              <w:rPr>
                <w:b/>
                <w:szCs w:val="24"/>
                <w:u w:val="single"/>
              </w:rPr>
              <w:t>IPCPR developments and review of metrics:</w:t>
            </w:r>
          </w:p>
          <w:p w14:paraId="0578FFA0" w14:textId="057A8D17" w:rsidR="00783DC1" w:rsidRPr="006D3D90" w:rsidRDefault="00D820ED" w:rsidP="003651BB">
            <w:pPr>
              <w:jc w:val="both"/>
              <w:rPr>
                <w:szCs w:val="24"/>
              </w:rPr>
            </w:pPr>
            <w:r w:rsidRPr="006D3D90">
              <w:rPr>
                <w:bCs/>
                <w:szCs w:val="24"/>
              </w:rPr>
              <w:t>Over the ne</w:t>
            </w:r>
            <w:r w:rsidR="00FA54F2">
              <w:rPr>
                <w:bCs/>
                <w:szCs w:val="24"/>
              </w:rPr>
              <w:t>xt</w:t>
            </w:r>
            <w:r w:rsidRPr="006D3D90">
              <w:rPr>
                <w:bCs/>
                <w:szCs w:val="24"/>
              </w:rPr>
              <w:t xml:space="preserve"> few months</w:t>
            </w:r>
            <w:r w:rsidR="00132523">
              <w:rPr>
                <w:bCs/>
                <w:szCs w:val="24"/>
              </w:rPr>
              <w:t>,</w:t>
            </w:r>
            <w:r w:rsidRPr="006D3D90">
              <w:rPr>
                <w:bCs/>
                <w:szCs w:val="24"/>
              </w:rPr>
              <w:t xml:space="preserve"> the IPCPR will be reviewed </w:t>
            </w:r>
            <w:r w:rsidR="008A09CE" w:rsidRPr="006D3D90">
              <w:rPr>
                <w:bCs/>
                <w:szCs w:val="24"/>
              </w:rPr>
              <w:t>to ensure that it contains the most</w:t>
            </w:r>
            <w:r w:rsidR="00A554DD" w:rsidRPr="006D3D90">
              <w:rPr>
                <w:bCs/>
                <w:szCs w:val="24"/>
              </w:rPr>
              <w:t xml:space="preserve"> appropriate and informative metrics </w:t>
            </w:r>
            <w:r w:rsidR="00132523">
              <w:rPr>
                <w:bCs/>
                <w:szCs w:val="24"/>
              </w:rPr>
              <w:t>for</w:t>
            </w:r>
            <w:r w:rsidR="00A554DD" w:rsidRPr="006D3D90">
              <w:rPr>
                <w:bCs/>
                <w:szCs w:val="24"/>
              </w:rPr>
              <w:t xml:space="preserve"> </w:t>
            </w:r>
            <w:r w:rsidR="00A554DD" w:rsidRPr="006D3D90">
              <w:rPr>
                <w:szCs w:val="24"/>
              </w:rPr>
              <w:t xml:space="preserve">strategic oversight of primary care performance. </w:t>
            </w:r>
            <w:r w:rsidR="00676B5C">
              <w:rPr>
                <w:szCs w:val="24"/>
              </w:rPr>
              <w:t>C</w:t>
            </w:r>
            <w:r w:rsidR="00442A83" w:rsidRPr="006D3D90">
              <w:rPr>
                <w:szCs w:val="24"/>
              </w:rPr>
              <w:t>onsiderations will include</w:t>
            </w:r>
            <w:r w:rsidR="00676B5C">
              <w:rPr>
                <w:szCs w:val="24"/>
              </w:rPr>
              <w:t>:</w:t>
            </w:r>
          </w:p>
          <w:p w14:paraId="01A84F1D" w14:textId="0D3DA773" w:rsidR="00442A83" w:rsidRPr="006D3D90" w:rsidRDefault="00C40011" w:rsidP="00442A83">
            <w:pPr>
              <w:pStyle w:val="ListParagraph"/>
              <w:numPr>
                <w:ilvl w:val="0"/>
                <w:numId w:val="31"/>
              </w:numPr>
              <w:jc w:val="both"/>
              <w:rPr>
                <w:bCs/>
                <w:szCs w:val="24"/>
              </w:rPr>
            </w:pPr>
            <w:r w:rsidRPr="006D3D90">
              <w:rPr>
                <w:bCs/>
                <w:szCs w:val="24"/>
              </w:rPr>
              <w:t xml:space="preserve">Provider </w:t>
            </w:r>
            <w:r w:rsidR="00442A83" w:rsidRPr="006D3D90">
              <w:rPr>
                <w:bCs/>
                <w:szCs w:val="24"/>
              </w:rPr>
              <w:t>contract changes</w:t>
            </w:r>
          </w:p>
          <w:p w14:paraId="6A543393" w14:textId="4AA74F13" w:rsidR="00BB28A0" w:rsidRPr="006D3D90" w:rsidRDefault="00BB28A0" w:rsidP="00442A83">
            <w:pPr>
              <w:pStyle w:val="ListParagraph"/>
              <w:numPr>
                <w:ilvl w:val="0"/>
                <w:numId w:val="31"/>
              </w:numPr>
              <w:jc w:val="both"/>
              <w:rPr>
                <w:bCs/>
                <w:szCs w:val="24"/>
              </w:rPr>
            </w:pPr>
            <w:r w:rsidRPr="006D3D90">
              <w:rPr>
                <w:bCs/>
                <w:szCs w:val="24"/>
              </w:rPr>
              <w:lastRenderedPageBreak/>
              <w:t>2026/27 NHSE planning metrics</w:t>
            </w:r>
            <w:r w:rsidR="00005D29" w:rsidRPr="006D3D90">
              <w:rPr>
                <w:bCs/>
                <w:szCs w:val="24"/>
              </w:rPr>
              <w:t xml:space="preserve"> and targets</w:t>
            </w:r>
          </w:p>
          <w:p w14:paraId="44B6065F" w14:textId="0D351404" w:rsidR="008A45A0" w:rsidRPr="006D3D90" w:rsidRDefault="00FB5F7E" w:rsidP="00442A83">
            <w:pPr>
              <w:pStyle w:val="ListParagraph"/>
              <w:numPr>
                <w:ilvl w:val="0"/>
                <w:numId w:val="31"/>
              </w:numPr>
              <w:jc w:val="both"/>
              <w:rPr>
                <w:bCs/>
                <w:szCs w:val="24"/>
              </w:rPr>
            </w:pPr>
            <w:r w:rsidRPr="006D3D90">
              <w:rPr>
                <w:bCs/>
                <w:szCs w:val="24"/>
              </w:rPr>
              <w:t>L&amp;SC’s Primary Care Action Plan (details of which are awaited from NHSE)</w:t>
            </w:r>
          </w:p>
          <w:p w14:paraId="287B095E" w14:textId="460CDF3A" w:rsidR="00BB28A0" w:rsidRPr="006D3D90" w:rsidRDefault="00BB28A0" w:rsidP="00442A83">
            <w:pPr>
              <w:pStyle w:val="ListParagraph"/>
              <w:numPr>
                <w:ilvl w:val="0"/>
                <w:numId w:val="31"/>
              </w:numPr>
              <w:jc w:val="both"/>
              <w:rPr>
                <w:bCs/>
                <w:szCs w:val="24"/>
              </w:rPr>
            </w:pPr>
            <w:r w:rsidRPr="006D3D90">
              <w:rPr>
                <w:bCs/>
                <w:szCs w:val="24"/>
              </w:rPr>
              <w:t>Demand management</w:t>
            </w:r>
          </w:p>
          <w:p w14:paraId="59B07811" w14:textId="46AC1ACF" w:rsidR="004465BC" w:rsidRPr="006D3D90" w:rsidRDefault="008A45A0" w:rsidP="00E7259B">
            <w:pPr>
              <w:pStyle w:val="ListParagraph"/>
              <w:numPr>
                <w:ilvl w:val="0"/>
                <w:numId w:val="31"/>
              </w:numPr>
              <w:jc w:val="both"/>
              <w:rPr>
                <w:b/>
                <w:szCs w:val="24"/>
                <w:u w:val="single"/>
              </w:rPr>
            </w:pPr>
            <w:r w:rsidRPr="006D3D90">
              <w:rPr>
                <w:bCs/>
                <w:szCs w:val="24"/>
              </w:rPr>
              <w:t>Forthcoming changes to commissioning governance</w:t>
            </w:r>
          </w:p>
          <w:p w14:paraId="0BDDD400" w14:textId="77777777" w:rsidR="00851C17" w:rsidRPr="006D3D90" w:rsidRDefault="00851C17" w:rsidP="00A90881">
            <w:pPr>
              <w:pStyle w:val="ListParagraph"/>
              <w:jc w:val="both"/>
              <w:rPr>
                <w:b/>
                <w:szCs w:val="24"/>
                <w:u w:val="single"/>
              </w:rPr>
            </w:pPr>
          </w:p>
          <w:p w14:paraId="5C74851D" w14:textId="673A5D7E" w:rsidR="00A90881" w:rsidRPr="00A90881" w:rsidRDefault="00A90881" w:rsidP="00A90881">
            <w:pPr>
              <w:jc w:val="both"/>
              <w:rPr>
                <w:bCs/>
                <w:szCs w:val="24"/>
              </w:rPr>
            </w:pPr>
            <w:r w:rsidRPr="00A90881">
              <w:rPr>
                <w:bCs/>
                <w:szCs w:val="24"/>
              </w:rPr>
              <w:t>Revised content is expected to be in place by May 2026</w:t>
            </w:r>
            <w:r>
              <w:rPr>
                <w:bCs/>
                <w:szCs w:val="24"/>
              </w:rPr>
              <w:t>.</w:t>
            </w:r>
          </w:p>
          <w:p w14:paraId="74011BDB" w14:textId="0F3E61CB" w:rsidR="004465BC" w:rsidRPr="006D3D90" w:rsidRDefault="001F4FE2" w:rsidP="003651BB">
            <w:pPr>
              <w:jc w:val="both"/>
              <w:rPr>
                <w:bCs/>
                <w:szCs w:val="24"/>
              </w:rPr>
            </w:pPr>
            <w:r w:rsidRPr="006D3D90">
              <w:rPr>
                <w:bCs/>
                <w:szCs w:val="24"/>
              </w:rPr>
              <w:t xml:space="preserve"> </w:t>
            </w:r>
          </w:p>
          <w:p w14:paraId="7AE8A0B7" w14:textId="77777777" w:rsidR="00005D29" w:rsidRPr="003C5A27" w:rsidRDefault="00005D29" w:rsidP="003C5A27">
            <w:pPr>
              <w:jc w:val="both"/>
              <w:rPr>
                <w:bCs/>
                <w:szCs w:val="24"/>
                <w:lang w:val="en-US"/>
              </w:rPr>
            </w:pPr>
          </w:p>
          <w:p w14:paraId="4FA84220" w14:textId="0DB2BF72" w:rsidR="003651BB" w:rsidRPr="003C5A27" w:rsidRDefault="006F3BDD" w:rsidP="003C5A27">
            <w:pPr>
              <w:jc w:val="both"/>
              <w:rPr>
                <w:b/>
                <w:szCs w:val="24"/>
                <w:u w:val="single"/>
                <w:lang w:val="en-US"/>
              </w:rPr>
            </w:pPr>
            <w:r w:rsidRPr="003C5A27">
              <w:rPr>
                <w:b/>
                <w:szCs w:val="24"/>
                <w:u w:val="single"/>
                <w:lang w:val="en-US"/>
              </w:rPr>
              <w:t>Update on national Dental Metrics:</w:t>
            </w:r>
          </w:p>
          <w:p w14:paraId="60C0B4B1" w14:textId="77777777" w:rsidR="00D023E2" w:rsidRPr="00D023E2" w:rsidRDefault="00D023E2" w:rsidP="00D023E2">
            <w:pPr>
              <w:shd w:val="clear" w:color="auto" w:fill="FFFFFF" w:themeFill="background1"/>
              <w:jc w:val="both"/>
              <w:rPr>
                <w:bCs/>
                <w:szCs w:val="24"/>
              </w:rPr>
            </w:pPr>
            <w:r w:rsidRPr="00D023E2">
              <w:rPr>
                <w:bCs/>
                <w:szCs w:val="24"/>
              </w:rPr>
              <w:t>NHSE has confirmed that the national Urgent Dental Appointments target (an additional 700,000 appointments nationally) has concluded, and ICBs and dental teams have been thanked for their contribution to improved access.</w:t>
            </w:r>
          </w:p>
          <w:p w14:paraId="64FC184E" w14:textId="6550F87D" w:rsidR="000C76C9" w:rsidRPr="003C5A27" w:rsidRDefault="000C76C9" w:rsidP="003C5A27">
            <w:pPr>
              <w:shd w:val="clear" w:color="auto" w:fill="FFFFFF" w:themeFill="background1"/>
              <w:jc w:val="both"/>
              <w:rPr>
                <w:bCs/>
                <w:szCs w:val="24"/>
                <w:lang w:val="en-US"/>
              </w:rPr>
            </w:pPr>
            <w:r w:rsidRPr="003C5A27">
              <w:rPr>
                <w:bCs/>
                <w:szCs w:val="24"/>
                <w:lang w:val="en-US"/>
              </w:rPr>
              <w:t xml:space="preserve">The </w:t>
            </w:r>
            <w:r w:rsidR="00D023E2">
              <w:rPr>
                <w:bCs/>
                <w:szCs w:val="24"/>
                <w:lang w:val="en-US"/>
              </w:rPr>
              <w:t>G</w:t>
            </w:r>
            <w:r w:rsidRPr="003C5A27">
              <w:rPr>
                <w:bCs/>
                <w:szCs w:val="24"/>
                <w:lang w:val="en-US"/>
              </w:rPr>
              <w:t xml:space="preserve">overnment has confirmed that the </w:t>
            </w:r>
            <w:proofErr w:type="gramStart"/>
            <w:r w:rsidRPr="003C5A27">
              <w:rPr>
                <w:bCs/>
                <w:szCs w:val="24"/>
                <w:lang w:val="en-US"/>
              </w:rPr>
              <w:t xml:space="preserve">700,000 </w:t>
            </w:r>
            <w:r w:rsidR="00B87193">
              <w:rPr>
                <w:bCs/>
                <w:szCs w:val="24"/>
                <w:lang w:val="en-US"/>
              </w:rPr>
              <w:t>appointment</w:t>
            </w:r>
            <w:proofErr w:type="gramEnd"/>
            <w:r w:rsidR="00B87193">
              <w:rPr>
                <w:bCs/>
                <w:szCs w:val="24"/>
                <w:lang w:val="en-US"/>
              </w:rPr>
              <w:t xml:space="preserve"> </w:t>
            </w:r>
            <w:r w:rsidR="00827CA4" w:rsidRPr="003C5A27">
              <w:rPr>
                <w:bCs/>
                <w:szCs w:val="24"/>
                <w:lang w:val="en-US"/>
              </w:rPr>
              <w:t>commitment</w:t>
            </w:r>
            <w:r w:rsidRPr="003C5A27">
              <w:rPr>
                <w:bCs/>
                <w:szCs w:val="24"/>
                <w:lang w:val="en-US"/>
              </w:rPr>
              <w:t xml:space="preserve"> will be broadened with immediate effect </w:t>
            </w:r>
            <w:proofErr w:type="gramStart"/>
            <w:r w:rsidRPr="003C5A27">
              <w:rPr>
                <w:bCs/>
                <w:szCs w:val="24"/>
                <w:lang w:val="en-US"/>
              </w:rPr>
              <w:t>to</w:t>
            </w:r>
            <w:proofErr w:type="gramEnd"/>
            <w:r w:rsidRPr="003C5A27">
              <w:rPr>
                <w:bCs/>
                <w:szCs w:val="24"/>
                <w:lang w:val="en-US"/>
              </w:rPr>
              <w:t xml:space="preserve"> all dental appointments measured through courses of treatment.</w:t>
            </w:r>
          </w:p>
          <w:p w14:paraId="4ED643FC" w14:textId="77777777" w:rsidR="006B7DCA" w:rsidRPr="006D3D90" w:rsidRDefault="006B7DCA" w:rsidP="003C5A27">
            <w:pPr>
              <w:shd w:val="clear" w:color="auto" w:fill="FFFFFF" w:themeFill="background1"/>
              <w:jc w:val="both"/>
              <w:rPr>
                <w:bCs/>
                <w:szCs w:val="24"/>
                <w:lang w:val="en-US"/>
              </w:rPr>
            </w:pPr>
          </w:p>
          <w:p w14:paraId="580D2E79" w14:textId="2B850CEB" w:rsidR="002A6F19" w:rsidRPr="002A6F19" w:rsidRDefault="003C5A27" w:rsidP="003C5A27">
            <w:pPr>
              <w:shd w:val="clear" w:color="auto" w:fill="FFFFFF" w:themeFill="background1"/>
              <w:jc w:val="both"/>
              <w:rPr>
                <w:bCs/>
                <w:szCs w:val="24"/>
                <w:lang w:val="en-US"/>
              </w:rPr>
            </w:pPr>
            <w:r>
              <w:rPr>
                <w:bCs/>
                <w:szCs w:val="24"/>
                <w:lang w:val="en-US"/>
              </w:rPr>
              <w:t>NHSE ha</w:t>
            </w:r>
            <w:r w:rsidR="009F4096">
              <w:rPr>
                <w:bCs/>
                <w:szCs w:val="24"/>
                <w:lang w:val="en-US"/>
              </w:rPr>
              <w:t>s also</w:t>
            </w:r>
            <w:r>
              <w:rPr>
                <w:bCs/>
                <w:szCs w:val="24"/>
                <w:lang w:val="en-US"/>
              </w:rPr>
              <w:t xml:space="preserve"> implemented </w:t>
            </w:r>
            <w:proofErr w:type="gramStart"/>
            <w:r>
              <w:rPr>
                <w:bCs/>
                <w:szCs w:val="24"/>
                <w:lang w:val="en-US"/>
              </w:rPr>
              <w:t>a number of</w:t>
            </w:r>
            <w:proofErr w:type="gramEnd"/>
            <w:r>
              <w:rPr>
                <w:bCs/>
                <w:szCs w:val="24"/>
                <w:lang w:val="en-US"/>
              </w:rPr>
              <w:t xml:space="preserve"> contractual reforms to </w:t>
            </w:r>
            <w:r w:rsidR="00827CA4">
              <w:rPr>
                <w:bCs/>
                <w:szCs w:val="24"/>
                <w:lang w:val="en-US"/>
              </w:rPr>
              <w:t xml:space="preserve">General Dental Service </w:t>
            </w:r>
            <w:r w:rsidR="009F4096">
              <w:rPr>
                <w:bCs/>
                <w:szCs w:val="24"/>
                <w:lang w:val="en-US"/>
              </w:rPr>
              <w:t xml:space="preserve">(GDS) </w:t>
            </w:r>
            <w:r w:rsidR="00827CA4">
              <w:rPr>
                <w:bCs/>
                <w:szCs w:val="24"/>
                <w:lang w:val="en-US"/>
              </w:rPr>
              <w:t xml:space="preserve">contracts with effect from 1 April 2026.  These reforms cover the following areas, </w:t>
            </w:r>
            <w:r w:rsidR="001C6B68" w:rsidRPr="006D3D90">
              <w:rPr>
                <w:bCs/>
                <w:szCs w:val="24"/>
                <w:lang w:val="en-US"/>
              </w:rPr>
              <w:t>the data for which will</w:t>
            </w:r>
            <w:r w:rsidR="00C536C5" w:rsidRPr="006D3D90">
              <w:rPr>
                <w:bCs/>
                <w:szCs w:val="24"/>
                <w:lang w:val="en-US"/>
              </w:rPr>
              <w:t xml:space="preserve"> be considered for inclusion in </w:t>
            </w:r>
            <w:r w:rsidR="001C6B68" w:rsidRPr="006D3D90">
              <w:rPr>
                <w:bCs/>
                <w:szCs w:val="24"/>
                <w:lang w:val="en-US"/>
              </w:rPr>
              <w:t>future iterations of the IPCP</w:t>
            </w:r>
            <w:r>
              <w:rPr>
                <w:bCs/>
                <w:szCs w:val="24"/>
                <w:lang w:val="en-US"/>
              </w:rPr>
              <w:t>R:</w:t>
            </w:r>
          </w:p>
          <w:p w14:paraId="3CCC71EA" w14:textId="77777777" w:rsidR="00D71822" w:rsidRPr="003C5A27" w:rsidRDefault="00D71822" w:rsidP="003C5A27">
            <w:pPr>
              <w:shd w:val="clear" w:color="auto" w:fill="FFFFFF" w:themeFill="background1"/>
              <w:jc w:val="both"/>
              <w:rPr>
                <w:bCs/>
                <w:szCs w:val="24"/>
                <w:lang w:val="en-US"/>
              </w:rPr>
            </w:pPr>
          </w:p>
          <w:p w14:paraId="6ED5809F" w14:textId="431F71D9" w:rsidR="0097623F" w:rsidRPr="006D3D90" w:rsidRDefault="00E815ED" w:rsidP="003C5A27">
            <w:pPr>
              <w:pStyle w:val="ListParagraph"/>
              <w:numPr>
                <w:ilvl w:val="0"/>
                <w:numId w:val="30"/>
              </w:numPr>
              <w:shd w:val="clear" w:color="auto" w:fill="FFFFFF" w:themeFill="background1"/>
              <w:jc w:val="both"/>
              <w:rPr>
                <w:bCs/>
                <w:szCs w:val="24"/>
                <w:lang w:val="en-US"/>
              </w:rPr>
            </w:pPr>
            <w:r w:rsidRPr="003C5A27">
              <w:rPr>
                <w:bCs/>
                <w:szCs w:val="24"/>
                <w:lang w:val="en-US"/>
              </w:rPr>
              <w:t>Unscheduled care</w:t>
            </w:r>
          </w:p>
          <w:p w14:paraId="119ED828" w14:textId="6A6DC563" w:rsidR="0097623F" w:rsidRPr="006D3D90" w:rsidRDefault="00E815ED" w:rsidP="00C536C5">
            <w:pPr>
              <w:pStyle w:val="ListParagraph"/>
              <w:numPr>
                <w:ilvl w:val="0"/>
                <w:numId w:val="30"/>
              </w:numPr>
              <w:jc w:val="both"/>
              <w:rPr>
                <w:bCs/>
                <w:szCs w:val="24"/>
                <w:lang w:val="en-US"/>
              </w:rPr>
            </w:pPr>
            <w:r w:rsidRPr="006D3D90">
              <w:rPr>
                <w:bCs/>
                <w:szCs w:val="24"/>
                <w:lang w:val="en-US"/>
              </w:rPr>
              <w:t>Skill mix and evidence-based clinical interventions</w:t>
            </w:r>
          </w:p>
          <w:p w14:paraId="7B5C35EB" w14:textId="3F0F5F73" w:rsidR="0097623F" w:rsidRPr="006D3D90" w:rsidRDefault="00E815ED" w:rsidP="00C536C5">
            <w:pPr>
              <w:pStyle w:val="ListParagraph"/>
              <w:numPr>
                <w:ilvl w:val="0"/>
                <w:numId w:val="30"/>
              </w:numPr>
              <w:jc w:val="both"/>
              <w:rPr>
                <w:bCs/>
                <w:szCs w:val="24"/>
                <w:lang w:val="en-US"/>
              </w:rPr>
            </w:pPr>
            <w:r w:rsidRPr="003C5A27">
              <w:rPr>
                <w:bCs/>
                <w:szCs w:val="24"/>
                <w:lang w:val="en-US"/>
              </w:rPr>
              <w:t>Quality improvement</w:t>
            </w:r>
          </w:p>
          <w:p w14:paraId="1EFDFE37" w14:textId="2095885A" w:rsidR="0097623F" w:rsidRPr="006D3D90" w:rsidRDefault="00E815ED" w:rsidP="00C536C5">
            <w:pPr>
              <w:pStyle w:val="ListParagraph"/>
              <w:numPr>
                <w:ilvl w:val="0"/>
                <w:numId w:val="30"/>
              </w:numPr>
              <w:jc w:val="both"/>
              <w:rPr>
                <w:bCs/>
                <w:szCs w:val="24"/>
                <w:lang w:val="en-US"/>
              </w:rPr>
            </w:pPr>
            <w:r w:rsidRPr="006D3D90">
              <w:rPr>
                <w:bCs/>
                <w:szCs w:val="24"/>
                <w:lang w:val="en-US"/>
              </w:rPr>
              <w:t>Supporting the workforce to feel part of the NHS</w:t>
            </w:r>
          </w:p>
          <w:p w14:paraId="6CAB500F" w14:textId="724A5420" w:rsidR="0097623F" w:rsidRPr="006D3D90" w:rsidRDefault="00E815ED" w:rsidP="00C536C5">
            <w:pPr>
              <w:pStyle w:val="ListParagraph"/>
              <w:numPr>
                <w:ilvl w:val="0"/>
                <w:numId w:val="30"/>
              </w:numPr>
              <w:jc w:val="both"/>
              <w:rPr>
                <w:bCs/>
                <w:szCs w:val="24"/>
                <w:lang w:val="en-US"/>
              </w:rPr>
            </w:pPr>
            <w:r w:rsidRPr="006D3D90">
              <w:rPr>
                <w:bCs/>
                <w:szCs w:val="24"/>
              </w:rPr>
              <w:t>Patients with complex needs</w:t>
            </w:r>
          </w:p>
          <w:p w14:paraId="6A5AD6EE" w14:textId="77777777" w:rsidR="0097623F" w:rsidRPr="006D3D90" w:rsidRDefault="00E815ED" w:rsidP="00C536C5">
            <w:pPr>
              <w:pStyle w:val="ListParagraph"/>
              <w:numPr>
                <w:ilvl w:val="0"/>
                <w:numId w:val="30"/>
              </w:numPr>
              <w:jc w:val="both"/>
              <w:rPr>
                <w:bCs/>
                <w:szCs w:val="24"/>
                <w:lang w:val="en-US"/>
              </w:rPr>
            </w:pPr>
            <w:r w:rsidRPr="006D3D90">
              <w:rPr>
                <w:bCs/>
                <w:szCs w:val="24"/>
              </w:rPr>
              <w:t>Reducing clinical unnecessary check-ups</w:t>
            </w:r>
            <w:r w:rsidR="0097623F" w:rsidRPr="006D3D90">
              <w:rPr>
                <w:bCs/>
                <w:szCs w:val="24"/>
                <w:lang w:val="en-US"/>
              </w:rPr>
              <w:t xml:space="preserve"> </w:t>
            </w:r>
          </w:p>
          <w:p w14:paraId="2AC4A315" w14:textId="2E861EDD" w:rsidR="0097623F" w:rsidRPr="006D3D90" w:rsidRDefault="00E815ED" w:rsidP="00C536C5">
            <w:pPr>
              <w:pStyle w:val="ListParagraph"/>
              <w:numPr>
                <w:ilvl w:val="0"/>
                <w:numId w:val="30"/>
              </w:numPr>
              <w:jc w:val="both"/>
              <w:rPr>
                <w:bCs/>
                <w:szCs w:val="24"/>
                <w:lang w:val="en-US"/>
              </w:rPr>
            </w:pPr>
            <w:r w:rsidRPr="006D3D90">
              <w:rPr>
                <w:bCs/>
                <w:szCs w:val="24"/>
                <w:lang w:val="en-US"/>
              </w:rPr>
              <w:t>Funded support for annual appraisals</w:t>
            </w:r>
          </w:p>
          <w:p w14:paraId="6CA2DE7E" w14:textId="77777777" w:rsidR="0097623F" w:rsidRPr="006D3D90" w:rsidRDefault="0097623F" w:rsidP="007140C4">
            <w:pPr>
              <w:jc w:val="both"/>
              <w:rPr>
                <w:bCs/>
                <w:szCs w:val="24"/>
                <w:lang w:val="en-US"/>
              </w:rPr>
            </w:pPr>
          </w:p>
          <w:p w14:paraId="1FCAA125" w14:textId="0AB1392E" w:rsidR="00AC70A2" w:rsidRPr="006D3D90" w:rsidRDefault="00AC70A2" w:rsidP="00D63EC0">
            <w:pPr>
              <w:rPr>
                <w:szCs w:val="24"/>
              </w:rPr>
            </w:pPr>
          </w:p>
        </w:tc>
      </w:tr>
      <w:tr w:rsidR="001C595C" w:rsidRPr="00972E8A" w14:paraId="3F4927A4" w14:textId="77777777" w:rsidTr="4AA01F67">
        <w:tc>
          <w:tcPr>
            <w:tcW w:w="9016" w:type="dxa"/>
            <w:gridSpan w:val="6"/>
            <w:shd w:val="clear" w:color="auto" w:fill="C6D9F1" w:themeFill="text2" w:themeFillTint="33"/>
          </w:tcPr>
          <w:p w14:paraId="5597E56B" w14:textId="77777777" w:rsidR="001C595C" w:rsidRPr="00972E8A" w:rsidRDefault="001C595C" w:rsidP="00955869">
            <w:pPr>
              <w:pStyle w:val="Numberlist"/>
              <w:numPr>
                <w:ilvl w:val="0"/>
                <w:numId w:val="0"/>
              </w:numPr>
              <w:rPr>
                <w:b/>
                <w:szCs w:val="24"/>
              </w:rPr>
            </w:pPr>
            <w:r w:rsidRPr="00972E8A">
              <w:rPr>
                <w:b/>
                <w:szCs w:val="24"/>
              </w:rPr>
              <w:lastRenderedPageBreak/>
              <w:t>Recommendations</w:t>
            </w:r>
          </w:p>
        </w:tc>
      </w:tr>
      <w:tr w:rsidR="001C595C" w:rsidRPr="00972E8A" w14:paraId="62B8CB80" w14:textId="77777777" w:rsidTr="4AA01F67">
        <w:tc>
          <w:tcPr>
            <w:tcW w:w="9016" w:type="dxa"/>
            <w:gridSpan w:val="6"/>
          </w:tcPr>
          <w:p w14:paraId="52D6E3C9" w14:textId="77777777" w:rsidR="00D24B43" w:rsidRDefault="00D24B43" w:rsidP="00D24B43">
            <w:pPr>
              <w:rPr>
                <w:szCs w:val="24"/>
              </w:rPr>
            </w:pPr>
            <w:r>
              <w:rPr>
                <w:szCs w:val="24"/>
              </w:rPr>
              <w:t>Th</w:t>
            </w:r>
            <w:r w:rsidRPr="00011308">
              <w:rPr>
                <w:szCs w:val="24"/>
              </w:rPr>
              <w:t>e Committee</w:t>
            </w:r>
            <w:r>
              <w:rPr>
                <w:szCs w:val="24"/>
              </w:rPr>
              <w:t xml:space="preserve"> is asked to:</w:t>
            </w:r>
          </w:p>
          <w:p w14:paraId="18ED7EEC" w14:textId="2C456295" w:rsidR="00D24B43" w:rsidRDefault="00D24B43" w:rsidP="00827CA4">
            <w:pPr>
              <w:pStyle w:val="ListParagraph"/>
              <w:numPr>
                <w:ilvl w:val="0"/>
                <w:numId w:val="33"/>
              </w:numPr>
              <w:rPr>
                <w:szCs w:val="24"/>
              </w:rPr>
            </w:pPr>
            <w:r>
              <w:rPr>
                <w:szCs w:val="24"/>
              </w:rPr>
              <w:t>Note achievement against key primary care performance indicators for Lancashire</w:t>
            </w:r>
            <w:r w:rsidR="00827CA4">
              <w:rPr>
                <w:szCs w:val="24"/>
              </w:rPr>
              <w:t xml:space="preserve"> </w:t>
            </w:r>
            <w:r>
              <w:rPr>
                <w:szCs w:val="24"/>
              </w:rPr>
              <w:t>and South Cumbria.</w:t>
            </w:r>
          </w:p>
          <w:p w14:paraId="24E28B13" w14:textId="3BDB60E4" w:rsidR="00827CA4" w:rsidRDefault="00D24B43" w:rsidP="00827CA4">
            <w:pPr>
              <w:pStyle w:val="ListParagraph"/>
              <w:numPr>
                <w:ilvl w:val="0"/>
                <w:numId w:val="33"/>
              </w:numPr>
              <w:rPr>
                <w:szCs w:val="24"/>
              </w:rPr>
            </w:pPr>
            <w:r>
              <w:rPr>
                <w:szCs w:val="24"/>
              </w:rPr>
              <w:t>Review and support the actions being undertaken to improve performance against metrics in this report.</w:t>
            </w:r>
          </w:p>
          <w:p w14:paraId="27CC4F26" w14:textId="67D30137" w:rsidR="00827CA4" w:rsidRPr="00827CA4" w:rsidRDefault="00827CA4" w:rsidP="00827CA4">
            <w:pPr>
              <w:pStyle w:val="ListParagraph"/>
              <w:numPr>
                <w:ilvl w:val="0"/>
                <w:numId w:val="33"/>
              </w:numPr>
              <w:rPr>
                <w:szCs w:val="24"/>
              </w:rPr>
            </w:pPr>
            <w:r w:rsidRPr="00827CA4">
              <w:rPr>
                <w:szCs w:val="24"/>
              </w:rPr>
              <w:t>Note the future planned changes to the content of the report.</w:t>
            </w:r>
          </w:p>
          <w:p w14:paraId="76CE484E" w14:textId="7F217A1C" w:rsidR="00266DD3" w:rsidRPr="00972E8A" w:rsidRDefault="00266DD3" w:rsidP="009A79B4">
            <w:pPr>
              <w:ind w:left="425" w:hanging="425"/>
              <w:rPr>
                <w:szCs w:val="24"/>
              </w:rPr>
            </w:pPr>
          </w:p>
        </w:tc>
      </w:tr>
      <w:tr w:rsidR="001C595C" w:rsidRPr="00972E8A" w14:paraId="1DF15A20" w14:textId="77777777" w:rsidTr="4AA01F67">
        <w:tc>
          <w:tcPr>
            <w:tcW w:w="9016" w:type="dxa"/>
            <w:gridSpan w:val="6"/>
            <w:tcBorders>
              <w:bottom w:val="single" w:sz="4" w:space="0" w:color="auto"/>
            </w:tcBorders>
            <w:shd w:val="clear" w:color="auto" w:fill="C6D9F1" w:themeFill="text2" w:themeFillTint="33"/>
          </w:tcPr>
          <w:p w14:paraId="6663CE61" w14:textId="77777777" w:rsidR="001C595C" w:rsidRPr="00972E8A" w:rsidRDefault="001C595C" w:rsidP="001C595C">
            <w:pPr>
              <w:rPr>
                <w:b/>
                <w:szCs w:val="24"/>
              </w:rPr>
            </w:pPr>
            <w:r w:rsidRPr="00972E8A">
              <w:rPr>
                <w:b/>
                <w:szCs w:val="24"/>
              </w:rPr>
              <w:t xml:space="preserve">Governance and reporting </w:t>
            </w:r>
            <w:r w:rsidRPr="00972E8A">
              <w:rPr>
                <w:szCs w:val="24"/>
              </w:rPr>
              <w:t>(list other forums that have discussed this paper)</w:t>
            </w:r>
          </w:p>
        </w:tc>
      </w:tr>
      <w:tr w:rsidR="001C595C" w:rsidRPr="00972E8A" w14:paraId="17CDF5C1" w14:textId="77777777" w:rsidTr="4AA01F67">
        <w:tc>
          <w:tcPr>
            <w:tcW w:w="2999" w:type="dxa"/>
            <w:shd w:val="clear" w:color="auto" w:fill="C6D9F1" w:themeFill="text2" w:themeFillTint="33"/>
          </w:tcPr>
          <w:p w14:paraId="4F1B2CE7" w14:textId="77777777" w:rsidR="001C595C" w:rsidRPr="00972E8A" w:rsidRDefault="001C595C" w:rsidP="001C595C">
            <w:pPr>
              <w:rPr>
                <w:b/>
                <w:szCs w:val="24"/>
              </w:rPr>
            </w:pPr>
            <w:r w:rsidRPr="00972E8A">
              <w:rPr>
                <w:b/>
                <w:szCs w:val="24"/>
              </w:rPr>
              <w:t>Meeting</w:t>
            </w:r>
          </w:p>
        </w:tc>
        <w:tc>
          <w:tcPr>
            <w:tcW w:w="3021" w:type="dxa"/>
            <w:gridSpan w:val="4"/>
            <w:shd w:val="clear" w:color="auto" w:fill="C6D9F1" w:themeFill="text2" w:themeFillTint="33"/>
          </w:tcPr>
          <w:p w14:paraId="60968B5C" w14:textId="77777777" w:rsidR="001C595C" w:rsidRPr="00972E8A" w:rsidRDefault="001C595C" w:rsidP="001C595C">
            <w:pPr>
              <w:rPr>
                <w:b/>
                <w:szCs w:val="24"/>
              </w:rPr>
            </w:pPr>
            <w:r w:rsidRPr="00972E8A">
              <w:rPr>
                <w:b/>
                <w:szCs w:val="24"/>
              </w:rPr>
              <w:t>Date</w:t>
            </w:r>
          </w:p>
        </w:tc>
        <w:tc>
          <w:tcPr>
            <w:tcW w:w="2996" w:type="dxa"/>
            <w:shd w:val="clear" w:color="auto" w:fill="C6D9F1" w:themeFill="text2" w:themeFillTint="33"/>
          </w:tcPr>
          <w:p w14:paraId="0A6D226A" w14:textId="77777777" w:rsidR="001C595C" w:rsidRPr="00972E8A" w:rsidRDefault="001C595C" w:rsidP="001C595C">
            <w:pPr>
              <w:rPr>
                <w:b/>
                <w:szCs w:val="24"/>
              </w:rPr>
            </w:pPr>
            <w:r w:rsidRPr="00972E8A">
              <w:rPr>
                <w:b/>
                <w:szCs w:val="24"/>
              </w:rPr>
              <w:t>Outcomes</w:t>
            </w:r>
          </w:p>
        </w:tc>
      </w:tr>
      <w:tr w:rsidR="001C595C" w:rsidRPr="00972E8A" w14:paraId="06E466D9" w14:textId="77777777" w:rsidTr="4AA01F67">
        <w:tc>
          <w:tcPr>
            <w:tcW w:w="2999" w:type="dxa"/>
            <w:shd w:val="clear" w:color="auto" w:fill="FFFFFF" w:themeFill="background1"/>
          </w:tcPr>
          <w:p w14:paraId="5359BE43" w14:textId="28017856" w:rsidR="00266DD3" w:rsidRPr="00D71822" w:rsidRDefault="00266DD3" w:rsidP="001C595C">
            <w:pPr>
              <w:rPr>
                <w:bCs/>
                <w:szCs w:val="24"/>
              </w:rPr>
            </w:pPr>
          </w:p>
        </w:tc>
        <w:tc>
          <w:tcPr>
            <w:tcW w:w="3021" w:type="dxa"/>
            <w:gridSpan w:val="4"/>
            <w:shd w:val="clear" w:color="auto" w:fill="FFFFFF" w:themeFill="background1"/>
          </w:tcPr>
          <w:p w14:paraId="34E4DF51" w14:textId="476926C7" w:rsidR="001C595C" w:rsidRPr="00972E8A" w:rsidRDefault="001C595C" w:rsidP="001C595C">
            <w:pPr>
              <w:rPr>
                <w:bCs/>
                <w:szCs w:val="24"/>
              </w:rPr>
            </w:pPr>
          </w:p>
        </w:tc>
        <w:tc>
          <w:tcPr>
            <w:tcW w:w="2996" w:type="dxa"/>
            <w:shd w:val="clear" w:color="auto" w:fill="FFFFFF" w:themeFill="background1"/>
          </w:tcPr>
          <w:p w14:paraId="4B57EB22" w14:textId="7027F183" w:rsidR="001C595C" w:rsidRPr="00972E8A" w:rsidRDefault="001C595C" w:rsidP="001C595C">
            <w:pPr>
              <w:rPr>
                <w:bCs/>
                <w:szCs w:val="24"/>
              </w:rPr>
            </w:pPr>
          </w:p>
        </w:tc>
      </w:tr>
      <w:tr w:rsidR="001C595C" w:rsidRPr="00972E8A" w14:paraId="551603BF" w14:textId="77777777" w:rsidTr="4AA01F67">
        <w:tc>
          <w:tcPr>
            <w:tcW w:w="9016" w:type="dxa"/>
            <w:gridSpan w:val="6"/>
            <w:shd w:val="clear" w:color="auto" w:fill="C6D9F1" w:themeFill="text2" w:themeFillTint="33"/>
          </w:tcPr>
          <w:p w14:paraId="034A511A" w14:textId="77777777" w:rsidR="001C595C" w:rsidRPr="00972E8A" w:rsidRDefault="001C595C" w:rsidP="001C595C">
            <w:pPr>
              <w:rPr>
                <w:b/>
                <w:szCs w:val="24"/>
              </w:rPr>
            </w:pPr>
            <w:r w:rsidRPr="00972E8A">
              <w:rPr>
                <w:b/>
                <w:szCs w:val="24"/>
              </w:rPr>
              <w:t>Conflicts of interest identified</w:t>
            </w:r>
          </w:p>
        </w:tc>
      </w:tr>
      <w:tr w:rsidR="001C595C" w:rsidRPr="00972E8A" w14:paraId="6F988758" w14:textId="77777777" w:rsidTr="4AA01F67">
        <w:tc>
          <w:tcPr>
            <w:tcW w:w="9016" w:type="dxa"/>
            <w:gridSpan w:val="6"/>
            <w:shd w:val="clear" w:color="auto" w:fill="FFFFFF" w:themeFill="background1"/>
          </w:tcPr>
          <w:p w14:paraId="0982EF42" w14:textId="791C21E6" w:rsidR="001C595C" w:rsidRPr="00972E8A" w:rsidRDefault="008E1951" w:rsidP="001C595C">
            <w:pPr>
              <w:rPr>
                <w:bCs/>
                <w:szCs w:val="24"/>
              </w:rPr>
            </w:pPr>
            <w:r>
              <w:rPr>
                <w:bCs/>
                <w:szCs w:val="24"/>
              </w:rPr>
              <w:t>Not applicable</w:t>
            </w:r>
          </w:p>
          <w:p w14:paraId="489AA429" w14:textId="5A765AB6" w:rsidR="00266DD3" w:rsidRPr="00972E8A" w:rsidRDefault="00266DD3" w:rsidP="001C595C">
            <w:pPr>
              <w:rPr>
                <w:b/>
                <w:szCs w:val="24"/>
              </w:rPr>
            </w:pPr>
          </w:p>
        </w:tc>
      </w:tr>
      <w:tr w:rsidR="001C595C" w:rsidRPr="00972E8A" w14:paraId="4569AF41" w14:textId="77777777" w:rsidTr="4AA01F67">
        <w:tc>
          <w:tcPr>
            <w:tcW w:w="9016" w:type="dxa"/>
            <w:gridSpan w:val="6"/>
            <w:shd w:val="clear" w:color="auto" w:fill="C6D9F1" w:themeFill="text2" w:themeFillTint="33"/>
          </w:tcPr>
          <w:p w14:paraId="498D1BA0" w14:textId="77777777" w:rsidR="001C595C" w:rsidRPr="00972E8A" w:rsidRDefault="001C595C" w:rsidP="001C595C">
            <w:pPr>
              <w:rPr>
                <w:b/>
                <w:szCs w:val="24"/>
              </w:rPr>
            </w:pPr>
            <w:r w:rsidRPr="00972E8A">
              <w:rPr>
                <w:b/>
                <w:szCs w:val="24"/>
              </w:rPr>
              <w:t xml:space="preserve">Implications </w:t>
            </w:r>
          </w:p>
        </w:tc>
      </w:tr>
      <w:tr w:rsidR="001F3F3D" w:rsidRPr="00972E8A" w14:paraId="5D9BB821" w14:textId="77777777" w:rsidTr="4AA01F67">
        <w:tc>
          <w:tcPr>
            <w:tcW w:w="2999" w:type="dxa"/>
            <w:shd w:val="clear" w:color="auto" w:fill="FFFFFF" w:themeFill="background1"/>
          </w:tcPr>
          <w:p w14:paraId="02751A32" w14:textId="5466A1BB" w:rsidR="001F3F3D" w:rsidRPr="008B0601" w:rsidRDefault="008B0601" w:rsidP="001C595C">
            <w:pPr>
              <w:rPr>
                <w:b/>
                <w:iCs/>
                <w:szCs w:val="24"/>
              </w:rPr>
            </w:pPr>
            <w:r>
              <w:rPr>
                <w:iCs/>
                <w:szCs w:val="24"/>
              </w:rPr>
              <w:t>(</w:t>
            </w:r>
            <w:r w:rsidR="001F3F3D" w:rsidRPr="008B0601">
              <w:rPr>
                <w:iCs/>
                <w:szCs w:val="24"/>
              </w:rPr>
              <w:t>If yes, please provide a brief risk description and reference number</w:t>
            </w:r>
            <w:r>
              <w:rPr>
                <w:iCs/>
                <w:szCs w:val="24"/>
              </w:rPr>
              <w:t>)</w:t>
            </w:r>
          </w:p>
        </w:tc>
        <w:tc>
          <w:tcPr>
            <w:tcW w:w="713" w:type="dxa"/>
            <w:shd w:val="clear" w:color="auto" w:fill="FFFFFF" w:themeFill="background1"/>
          </w:tcPr>
          <w:p w14:paraId="617AB1E0" w14:textId="68278B6A" w:rsidR="001F3F3D" w:rsidRPr="00972E8A" w:rsidRDefault="001F3F3D" w:rsidP="001C595C">
            <w:pPr>
              <w:rPr>
                <w:b/>
                <w:szCs w:val="24"/>
              </w:rPr>
            </w:pPr>
            <w:r w:rsidRPr="00972E8A">
              <w:rPr>
                <w:b/>
                <w:szCs w:val="24"/>
              </w:rPr>
              <w:t>Y</w:t>
            </w:r>
            <w:r w:rsidR="00266DD3" w:rsidRPr="00972E8A">
              <w:rPr>
                <w:b/>
                <w:szCs w:val="24"/>
              </w:rPr>
              <w:t>es</w:t>
            </w:r>
          </w:p>
        </w:tc>
        <w:tc>
          <w:tcPr>
            <w:tcW w:w="702" w:type="dxa"/>
            <w:shd w:val="clear" w:color="auto" w:fill="FFFFFF" w:themeFill="background1"/>
          </w:tcPr>
          <w:p w14:paraId="3B06C3AE" w14:textId="69D517A9" w:rsidR="001F3F3D" w:rsidRPr="00972E8A" w:rsidRDefault="001F3F3D" w:rsidP="001C595C">
            <w:pPr>
              <w:rPr>
                <w:b/>
                <w:szCs w:val="24"/>
              </w:rPr>
            </w:pPr>
            <w:r w:rsidRPr="00972E8A">
              <w:rPr>
                <w:b/>
                <w:szCs w:val="24"/>
              </w:rPr>
              <w:t>N</w:t>
            </w:r>
            <w:r w:rsidR="00266DD3" w:rsidRPr="00972E8A">
              <w:rPr>
                <w:b/>
                <w:szCs w:val="24"/>
              </w:rPr>
              <w:t>o</w:t>
            </w:r>
          </w:p>
        </w:tc>
        <w:tc>
          <w:tcPr>
            <w:tcW w:w="704" w:type="dxa"/>
            <w:shd w:val="clear" w:color="auto" w:fill="FFFFFF" w:themeFill="background1"/>
          </w:tcPr>
          <w:p w14:paraId="0D8DCADF" w14:textId="77777777" w:rsidR="001F3F3D" w:rsidRPr="00972E8A" w:rsidRDefault="001F3F3D" w:rsidP="001C595C">
            <w:pPr>
              <w:rPr>
                <w:b/>
                <w:szCs w:val="24"/>
              </w:rPr>
            </w:pPr>
            <w:r w:rsidRPr="00972E8A">
              <w:rPr>
                <w:b/>
                <w:szCs w:val="24"/>
              </w:rPr>
              <w:t>N/A</w:t>
            </w:r>
          </w:p>
        </w:tc>
        <w:tc>
          <w:tcPr>
            <w:tcW w:w="3898" w:type="dxa"/>
            <w:gridSpan w:val="2"/>
            <w:shd w:val="clear" w:color="auto" w:fill="FFFFFF" w:themeFill="background1"/>
          </w:tcPr>
          <w:p w14:paraId="13AC8CA1" w14:textId="77777777" w:rsidR="001F3F3D" w:rsidRPr="00972E8A" w:rsidRDefault="001F3F3D" w:rsidP="001C595C">
            <w:pPr>
              <w:rPr>
                <w:b/>
                <w:szCs w:val="24"/>
              </w:rPr>
            </w:pPr>
            <w:r w:rsidRPr="00972E8A">
              <w:rPr>
                <w:b/>
                <w:szCs w:val="24"/>
              </w:rPr>
              <w:t>Comments</w:t>
            </w:r>
          </w:p>
        </w:tc>
      </w:tr>
      <w:tr w:rsidR="00AB7FE1" w:rsidRPr="00972E8A" w14:paraId="7628B833" w14:textId="77777777" w:rsidTr="4AA01F67">
        <w:tc>
          <w:tcPr>
            <w:tcW w:w="2999" w:type="dxa"/>
            <w:shd w:val="clear" w:color="auto" w:fill="FFFFFF" w:themeFill="background1"/>
          </w:tcPr>
          <w:p w14:paraId="39F3BA4E" w14:textId="77777777" w:rsidR="00AB7FE1" w:rsidRPr="00972E8A" w:rsidRDefault="00AB7FE1" w:rsidP="00AB7FE1">
            <w:pPr>
              <w:shd w:val="clear" w:color="auto" w:fill="FFFFFF" w:themeFill="background1"/>
              <w:rPr>
                <w:szCs w:val="24"/>
              </w:rPr>
            </w:pPr>
            <w:r w:rsidRPr="00972E8A">
              <w:rPr>
                <w:szCs w:val="24"/>
              </w:rPr>
              <w:lastRenderedPageBreak/>
              <w:t>Quality impact assessment completed</w:t>
            </w:r>
          </w:p>
        </w:tc>
        <w:tc>
          <w:tcPr>
            <w:tcW w:w="713" w:type="dxa"/>
            <w:shd w:val="clear" w:color="auto" w:fill="FFFFFF" w:themeFill="background1"/>
          </w:tcPr>
          <w:p w14:paraId="563F26E4" w14:textId="02BCEC56" w:rsidR="00AB7FE1" w:rsidRPr="00972E8A" w:rsidRDefault="00AB7FE1" w:rsidP="00AB7FE1">
            <w:pPr>
              <w:shd w:val="clear" w:color="auto" w:fill="FFFFFF" w:themeFill="background1"/>
              <w:rPr>
                <w:szCs w:val="24"/>
              </w:rPr>
            </w:pPr>
          </w:p>
        </w:tc>
        <w:tc>
          <w:tcPr>
            <w:tcW w:w="702" w:type="dxa"/>
            <w:shd w:val="clear" w:color="auto" w:fill="FFFFFF" w:themeFill="background1"/>
          </w:tcPr>
          <w:p w14:paraId="4FC3C986" w14:textId="77777777" w:rsidR="00AB7FE1" w:rsidRPr="00972E8A" w:rsidRDefault="00AB7FE1" w:rsidP="00AB7FE1">
            <w:pPr>
              <w:shd w:val="clear" w:color="auto" w:fill="FFFFFF" w:themeFill="background1"/>
              <w:rPr>
                <w:szCs w:val="24"/>
              </w:rPr>
            </w:pPr>
          </w:p>
        </w:tc>
        <w:tc>
          <w:tcPr>
            <w:tcW w:w="704" w:type="dxa"/>
            <w:shd w:val="clear" w:color="auto" w:fill="FFFFFF" w:themeFill="background1"/>
          </w:tcPr>
          <w:p w14:paraId="25170B93" w14:textId="24C36261" w:rsidR="00AB7FE1" w:rsidRPr="00972E8A" w:rsidRDefault="00397ABC" w:rsidP="00AB7FE1">
            <w:pPr>
              <w:shd w:val="clear" w:color="auto" w:fill="FFFFFF" w:themeFill="background1"/>
              <w:rPr>
                <w:szCs w:val="24"/>
              </w:rPr>
            </w:pPr>
            <w:r w:rsidRPr="00B66060">
              <w:rPr>
                <w:rFonts w:ascii="Wingdings 2" w:eastAsia="Wingdings 2" w:hAnsi="Wingdings 2" w:cs="Wingdings 2"/>
                <w:b/>
                <w:szCs w:val="24"/>
              </w:rPr>
              <w:t>P</w:t>
            </w:r>
          </w:p>
        </w:tc>
        <w:tc>
          <w:tcPr>
            <w:tcW w:w="3898" w:type="dxa"/>
            <w:gridSpan w:val="2"/>
            <w:shd w:val="clear" w:color="auto" w:fill="FFFFFF" w:themeFill="background1"/>
          </w:tcPr>
          <w:p w14:paraId="0023BD7B" w14:textId="77777777" w:rsidR="00AB7FE1" w:rsidRPr="00972E8A" w:rsidRDefault="00AB7FE1" w:rsidP="00AB7FE1">
            <w:pPr>
              <w:shd w:val="clear" w:color="auto" w:fill="FFFFFF" w:themeFill="background1"/>
              <w:rPr>
                <w:szCs w:val="24"/>
              </w:rPr>
            </w:pPr>
          </w:p>
        </w:tc>
      </w:tr>
      <w:tr w:rsidR="00AB7FE1" w:rsidRPr="00972E8A" w14:paraId="6EEDA663" w14:textId="77777777" w:rsidTr="4AA01F67">
        <w:tc>
          <w:tcPr>
            <w:tcW w:w="2999" w:type="dxa"/>
            <w:shd w:val="clear" w:color="auto" w:fill="FFFFFF" w:themeFill="background1"/>
          </w:tcPr>
          <w:p w14:paraId="132F764A" w14:textId="77777777" w:rsidR="00AB7FE1" w:rsidRPr="00972E8A" w:rsidRDefault="00AB7FE1" w:rsidP="00AB7FE1">
            <w:pPr>
              <w:shd w:val="clear" w:color="auto" w:fill="FFFFFF" w:themeFill="background1"/>
              <w:rPr>
                <w:szCs w:val="24"/>
              </w:rPr>
            </w:pPr>
            <w:r w:rsidRPr="00972E8A">
              <w:rPr>
                <w:szCs w:val="24"/>
              </w:rPr>
              <w:t>Equality impact assessment completed</w:t>
            </w:r>
          </w:p>
        </w:tc>
        <w:tc>
          <w:tcPr>
            <w:tcW w:w="713" w:type="dxa"/>
            <w:shd w:val="clear" w:color="auto" w:fill="FFFFFF" w:themeFill="background1"/>
          </w:tcPr>
          <w:p w14:paraId="1ED9BD31" w14:textId="639DCFF7" w:rsidR="00AB7FE1" w:rsidRPr="00972E8A" w:rsidRDefault="00AB7FE1" w:rsidP="00AB7FE1">
            <w:pPr>
              <w:shd w:val="clear" w:color="auto" w:fill="FFFFFF" w:themeFill="background1"/>
              <w:rPr>
                <w:szCs w:val="24"/>
              </w:rPr>
            </w:pPr>
          </w:p>
        </w:tc>
        <w:tc>
          <w:tcPr>
            <w:tcW w:w="702" w:type="dxa"/>
            <w:shd w:val="clear" w:color="auto" w:fill="FFFFFF" w:themeFill="background1"/>
          </w:tcPr>
          <w:p w14:paraId="223BBF25" w14:textId="77777777" w:rsidR="00AB7FE1" w:rsidRPr="00972E8A" w:rsidRDefault="00AB7FE1" w:rsidP="00AB7FE1">
            <w:pPr>
              <w:shd w:val="clear" w:color="auto" w:fill="FFFFFF" w:themeFill="background1"/>
              <w:rPr>
                <w:szCs w:val="24"/>
              </w:rPr>
            </w:pPr>
          </w:p>
        </w:tc>
        <w:tc>
          <w:tcPr>
            <w:tcW w:w="704" w:type="dxa"/>
            <w:shd w:val="clear" w:color="auto" w:fill="FFFFFF" w:themeFill="background1"/>
          </w:tcPr>
          <w:p w14:paraId="6920A6B6" w14:textId="3840100C" w:rsidR="00AB7FE1" w:rsidRPr="00972E8A" w:rsidRDefault="00397ABC" w:rsidP="00AB7FE1">
            <w:pPr>
              <w:shd w:val="clear" w:color="auto" w:fill="FFFFFF" w:themeFill="background1"/>
              <w:rPr>
                <w:szCs w:val="24"/>
              </w:rPr>
            </w:pPr>
            <w:r w:rsidRPr="00B66060">
              <w:rPr>
                <w:rFonts w:ascii="Wingdings 2" w:eastAsia="Wingdings 2" w:hAnsi="Wingdings 2" w:cs="Wingdings 2"/>
                <w:b/>
                <w:szCs w:val="24"/>
              </w:rPr>
              <w:t>P</w:t>
            </w:r>
          </w:p>
        </w:tc>
        <w:tc>
          <w:tcPr>
            <w:tcW w:w="3898" w:type="dxa"/>
            <w:gridSpan w:val="2"/>
            <w:shd w:val="clear" w:color="auto" w:fill="FFFFFF" w:themeFill="background1"/>
          </w:tcPr>
          <w:p w14:paraId="24A87DC5" w14:textId="77777777" w:rsidR="00AB7FE1" w:rsidRPr="00972E8A" w:rsidRDefault="00AB7FE1" w:rsidP="00AB7FE1">
            <w:pPr>
              <w:shd w:val="clear" w:color="auto" w:fill="FFFFFF" w:themeFill="background1"/>
              <w:rPr>
                <w:szCs w:val="24"/>
              </w:rPr>
            </w:pPr>
          </w:p>
        </w:tc>
      </w:tr>
      <w:tr w:rsidR="001F3F3D" w:rsidRPr="00972E8A" w14:paraId="47AB07EE" w14:textId="77777777" w:rsidTr="4AA01F67">
        <w:tc>
          <w:tcPr>
            <w:tcW w:w="2999" w:type="dxa"/>
            <w:shd w:val="clear" w:color="auto" w:fill="FFFFFF" w:themeFill="background1"/>
          </w:tcPr>
          <w:p w14:paraId="2E150A2B" w14:textId="1EA34423" w:rsidR="001F3F3D" w:rsidRPr="00972E8A" w:rsidRDefault="00523A5E" w:rsidP="001F3F3D">
            <w:pPr>
              <w:shd w:val="clear" w:color="auto" w:fill="FFFFFF" w:themeFill="background1"/>
              <w:rPr>
                <w:szCs w:val="24"/>
              </w:rPr>
            </w:pPr>
            <w:r>
              <w:rPr>
                <w:szCs w:val="24"/>
              </w:rPr>
              <w:t>Data p</w:t>
            </w:r>
            <w:r w:rsidR="001F3F3D" w:rsidRPr="00972E8A">
              <w:rPr>
                <w:szCs w:val="24"/>
              </w:rPr>
              <w:t>rivacy impact assessment completed</w:t>
            </w:r>
          </w:p>
        </w:tc>
        <w:tc>
          <w:tcPr>
            <w:tcW w:w="713" w:type="dxa"/>
            <w:shd w:val="clear" w:color="auto" w:fill="FFFFFF" w:themeFill="background1"/>
          </w:tcPr>
          <w:p w14:paraId="7833E42A"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79C52992"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1BD8D23C" w14:textId="659F6D08" w:rsidR="001F3F3D" w:rsidRPr="00972E8A" w:rsidRDefault="00397ABC" w:rsidP="001F3F3D">
            <w:pPr>
              <w:shd w:val="clear" w:color="auto" w:fill="FFFFFF" w:themeFill="background1"/>
              <w:rPr>
                <w:szCs w:val="24"/>
              </w:rPr>
            </w:pPr>
            <w:r w:rsidRPr="00B66060">
              <w:rPr>
                <w:rFonts w:ascii="Wingdings 2" w:eastAsia="Wingdings 2" w:hAnsi="Wingdings 2" w:cs="Wingdings 2"/>
                <w:b/>
                <w:szCs w:val="24"/>
              </w:rPr>
              <w:t>P</w:t>
            </w:r>
          </w:p>
        </w:tc>
        <w:tc>
          <w:tcPr>
            <w:tcW w:w="3898" w:type="dxa"/>
            <w:gridSpan w:val="2"/>
            <w:shd w:val="clear" w:color="auto" w:fill="FFFFFF" w:themeFill="background1"/>
          </w:tcPr>
          <w:p w14:paraId="6805F593" w14:textId="77777777" w:rsidR="001F3F3D" w:rsidRPr="00972E8A" w:rsidRDefault="001F3F3D" w:rsidP="001F3F3D">
            <w:pPr>
              <w:shd w:val="clear" w:color="auto" w:fill="FFFFFF" w:themeFill="background1"/>
              <w:rPr>
                <w:szCs w:val="24"/>
              </w:rPr>
            </w:pPr>
          </w:p>
        </w:tc>
      </w:tr>
      <w:tr w:rsidR="001F3F3D" w:rsidRPr="00972E8A" w14:paraId="399777E2" w14:textId="77777777" w:rsidTr="4AA01F67">
        <w:tc>
          <w:tcPr>
            <w:tcW w:w="2999" w:type="dxa"/>
            <w:shd w:val="clear" w:color="auto" w:fill="FFFFFF" w:themeFill="background1"/>
          </w:tcPr>
          <w:p w14:paraId="075C1526" w14:textId="77777777" w:rsidR="001F3F3D" w:rsidRPr="00972E8A" w:rsidRDefault="001F3F3D" w:rsidP="001F3F3D">
            <w:pPr>
              <w:shd w:val="clear" w:color="auto" w:fill="FFFFFF" w:themeFill="background1"/>
              <w:rPr>
                <w:szCs w:val="24"/>
              </w:rPr>
            </w:pPr>
            <w:r w:rsidRPr="00972E8A">
              <w:rPr>
                <w:szCs w:val="24"/>
              </w:rPr>
              <w:t>Financial impact assessment completed</w:t>
            </w:r>
          </w:p>
        </w:tc>
        <w:tc>
          <w:tcPr>
            <w:tcW w:w="713" w:type="dxa"/>
            <w:shd w:val="clear" w:color="auto" w:fill="FFFFFF" w:themeFill="background1"/>
          </w:tcPr>
          <w:p w14:paraId="72A4048E" w14:textId="77777777" w:rsidR="001F3F3D" w:rsidRPr="00972E8A" w:rsidRDefault="001F3F3D" w:rsidP="001F3F3D">
            <w:pPr>
              <w:shd w:val="clear" w:color="auto" w:fill="FFFFFF" w:themeFill="background1"/>
              <w:rPr>
                <w:szCs w:val="24"/>
              </w:rPr>
            </w:pPr>
          </w:p>
        </w:tc>
        <w:tc>
          <w:tcPr>
            <w:tcW w:w="702" w:type="dxa"/>
            <w:shd w:val="clear" w:color="auto" w:fill="FFFFFF" w:themeFill="background1"/>
          </w:tcPr>
          <w:p w14:paraId="194FACCE" w14:textId="77777777" w:rsidR="001F3F3D" w:rsidRPr="00972E8A" w:rsidRDefault="001F3F3D" w:rsidP="001F3F3D">
            <w:pPr>
              <w:shd w:val="clear" w:color="auto" w:fill="FFFFFF" w:themeFill="background1"/>
              <w:rPr>
                <w:szCs w:val="24"/>
              </w:rPr>
            </w:pPr>
          </w:p>
        </w:tc>
        <w:tc>
          <w:tcPr>
            <w:tcW w:w="704" w:type="dxa"/>
            <w:shd w:val="clear" w:color="auto" w:fill="FFFFFF" w:themeFill="background1"/>
          </w:tcPr>
          <w:p w14:paraId="20A51FFF" w14:textId="3026B063" w:rsidR="001F3F3D" w:rsidRPr="00972E8A" w:rsidRDefault="00397ABC" w:rsidP="001F3F3D">
            <w:pPr>
              <w:shd w:val="clear" w:color="auto" w:fill="FFFFFF" w:themeFill="background1"/>
              <w:rPr>
                <w:szCs w:val="24"/>
              </w:rPr>
            </w:pPr>
            <w:r w:rsidRPr="00B66060">
              <w:rPr>
                <w:rFonts w:ascii="Wingdings 2" w:eastAsia="Wingdings 2" w:hAnsi="Wingdings 2" w:cs="Wingdings 2"/>
                <w:b/>
                <w:szCs w:val="24"/>
              </w:rPr>
              <w:t>P</w:t>
            </w:r>
          </w:p>
        </w:tc>
        <w:tc>
          <w:tcPr>
            <w:tcW w:w="3898" w:type="dxa"/>
            <w:gridSpan w:val="2"/>
            <w:shd w:val="clear" w:color="auto" w:fill="FFFFFF" w:themeFill="background1"/>
          </w:tcPr>
          <w:p w14:paraId="79C94636" w14:textId="77777777" w:rsidR="001F3F3D" w:rsidRPr="00972E8A" w:rsidRDefault="001F3F3D" w:rsidP="001F3F3D">
            <w:pPr>
              <w:shd w:val="clear" w:color="auto" w:fill="FFFFFF" w:themeFill="background1"/>
              <w:rPr>
                <w:szCs w:val="24"/>
              </w:rPr>
            </w:pPr>
          </w:p>
        </w:tc>
      </w:tr>
      <w:tr w:rsidR="00F84A72" w:rsidRPr="00972E8A" w14:paraId="60375C5D" w14:textId="77777777" w:rsidTr="4AA01F67">
        <w:tc>
          <w:tcPr>
            <w:tcW w:w="2999" w:type="dxa"/>
            <w:shd w:val="clear" w:color="auto" w:fill="FFFFFF" w:themeFill="background1"/>
          </w:tcPr>
          <w:p w14:paraId="02DEF318" w14:textId="77777777" w:rsidR="00F84A72" w:rsidRPr="00972E8A" w:rsidRDefault="00F84A72" w:rsidP="00F84A72">
            <w:pPr>
              <w:shd w:val="clear" w:color="auto" w:fill="FFFFFF" w:themeFill="background1"/>
              <w:rPr>
                <w:szCs w:val="24"/>
              </w:rPr>
            </w:pPr>
            <w:r w:rsidRPr="00972E8A">
              <w:rPr>
                <w:szCs w:val="24"/>
              </w:rPr>
              <w:t>Associated risks</w:t>
            </w:r>
          </w:p>
        </w:tc>
        <w:tc>
          <w:tcPr>
            <w:tcW w:w="713" w:type="dxa"/>
            <w:shd w:val="clear" w:color="auto" w:fill="FFFFFF" w:themeFill="background1"/>
          </w:tcPr>
          <w:p w14:paraId="3E2098F7" w14:textId="162C0C45" w:rsidR="00F84A72" w:rsidRPr="00972E8A" w:rsidRDefault="00F84A72" w:rsidP="00F84A72">
            <w:pPr>
              <w:shd w:val="clear" w:color="auto" w:fill="FFFFFF" w:themeFill="background1"/>
              <w:rPr>
                <w:szCs w:val="24"/>
              </w:rPr>
            </w:pPr>
            <w:r>
              <w:rPr>
                <w:rFonts w:ascii="Wingdings 2" w:eastAsia="Wingdings 2" w:hAnsi="Wingdings 2" w:cs="Wingdings 2"/>
                <w:b/>
                <w:szCs w:val="24"/>
              </w:rPr>
              <w:t>P</w:t>
            </w:r>
          </w:p>
        </w:tc>
        <w:tc>
          <w:tcPr>
            <w:tcW w:w="702" w:type="dxa"/>
            <w:shd w:val="clear" w:color="auto" w:fill="FFFFFF" w:themeFill="background1"/>
          </w:tcPr>
          <w:p w14:paraId="03990CE2" w14:textId="77777777" w:rsidR="00F84A72" w:rsidRPr="00972E8A" w:rsidRDefault="00F84A72" w:rsidP="00F84A72">
            <w:pPr>
              <w:shd w:val="clear" w:color="auto" w:fill="FFFFFF" w:themeFill="background1"/>
              <w:rPr>
                <w:szCs w:val="24"/>
              </w:rPr>
            </w:pPr>
          </w:p>
        </w:tc>
        <w:tc>
          <w:tcPr>
            <w:tcW w:w="704" w:type="dxa"/>
            <w:shd w:val="clear" w:color="auto" w:fill="FFFFFF" w:themeFill="background1"/>
          </w:tcPr>
          <w:p w14:paraId="218FF9B8" w14:textId="77777777" w:rsidR="00F84A72" w:rsidRPr="00972E8A" w:rsidRDefault="00F84A72" w:rsidP="00F84A72">
            <w:pPr>
              <w:shd w:val="clear" w:color="auto" w:fill="FFFFFF" w:themeFill="background1"/>
              <w:rPr>
                <w:szCs w:val="24"/>
              </w:rPr>
            </w:pPr>
          </w:p>
        </w:tc>
        <w:tc>
          <w:tcPr>
            <w:tcW w:w="3898" w:type="dxa"/>
            <w:gridSpan w:val="2"/>
            <w:shd w:val="clear" w:color="auto" w:fill="FFFFFF" w:themeFill="background1"/>
          </w:tcPr>
          <w:p w14:paraId="2B6BC37D" w14:textId="32DF5F93" w:rsidR="00F84A72" w:rsidRPr="00972E8A" w:rsidRDefault="00F84A72" w:rsidP="00F84A72">
            <w:pPr>
              <w:shd w:val="clear" w:color="auto" w:fill="FFFFFF" w:themeFill="background1"/>
              <w:rPr>
                <w:szCs w:val="24"/>
              </w:rPr>
            </w:pPr>
            <w:r w:rsidRPr="00C605E6">
              <w:rPr>
                <w:szCs w:val="24"/>
              </w:rPr>
              <w:t>The risks which could affect metric performance and delivery are detailed within the report</w:t>
            </w:r>
            <w:r>
              <w:rPr>
                <w:szCs w:val="24"/>
              </w:rPr>
              <w:t>.</w:t>
            </w:r>
          </w:p>
        </w:tc>
      </w:tr>
      <w:tr w:rsidR="00F84A72" w:rsidRPr="00972E8A" w14:paraId="69418540" w14:textId="77777777" w:rsidTr="4AA01F67">
        <w:tc>
          <w:tcPr>
            <w:tcW w:w="2999" w:type="dxa"/>
            <w:shd w:val="clear" w:color="auto" w:fill="FFFFFF" w:themeFill="background1"/>
          </w:tcPr>
          <w:p w14:paraId="46DF4057" w14:textId="7EF23F73" w:rsidR="00F84A72" w:rsidRPr="00972E8A" w:rsidRDefault="00F84A72" w:rsidP="00F84A72">
            <w:pPr>
              <w:shd w:val="clear" w:color="auto" w:fill="FFFFFF" w:themeFill="background1"/>
              <w:rPr>
                <w:szCs w:val="24"/>
              </w:rPr>
            </w:pPr>
            <w:r w:rsidRPr="00972E8A">
              <w:rPr>
                <w:szCs w:val="24"/>
              </w:rPr>
              <w:t>Are associated risks detailed on the IC</w:t>
            </w:r>
            <w:r>
              <w:rPr>
                <w:szCs w:val="24"/>
              </w:rPr>
              <w:t>B</w:t>
            </w:r>
            <w:r w:rsidRPr="00972E8A">
              <w:rPr>
                <w:szCs w:val="24"/>
              </w:rPr>
              <w:t xml:space="preserve"> Risk Register?</w:t>
            </w:r>
          </w:p>
        </w:tc>
        <w:tc>
          <w:tcPr>
            <w:tcW w:w="713" w:type="dxa"/>
            <w:shd w:val="clear" w:color="auto" w:fill="FFFFFF" w:themeFill="background1"/>
          </w:tcPr>
          <w:p w14:paraId="7DB41A4D" w14:textId="3E626032" w:rsidR="00F84A72" w:rsidRPr="00972E8A" w:rsidRDefault="00F84A72" w:rsidP="00F84A72">
            <w:pPr>
              <w:shd w:val="clear" w:color="auto" w:fill="FFFFFF" w:themeFill="background1"/>
              <w:rPr>
                <w:szCs w:val="24"/>
              </w:rPr>
            </w:pPr>
            <w:r>
              <w:rPr>
                <w:rFonts w:ascii="Wingdings 2" w:eastAsia="Wingdings 2" w:hAnsi="Wingdings 2" w:cs="Wingdings 2"/>
                <w:b/>
                <w:szCs w:val="24"/>
              </w:rPr>
              <w:t>P</w:t>
            </w:r>
          </w:p>
        </w:tc>
        <w:tc>
          <w:tcPr>
            <w:tcW w:w="702" w:type="dxa"/>
            <w:shd w:val="clear" w:color="auto" w:fill="FFFFFF" w:themeFill="background1"/>
          </w:tcPr>
          <w:p w14:paraId="0161EDDE" w14:textId="77777777" w:rsidR="00F84A72" w:rsidRPr="00972E8A" w:rsidRDefault="00F84A72" w:rsidP="00F84A72">
            <w:pPr>
              <w:shd w:val="clear" w:color="auto" w:fill="FFFFFF" w:themeFill="background1"/>
              <w:rPr>
                <w:szCs w:val="24"/>
              </w:rPr>
            </w:pPr>
          </w:p>
        </w:tc>
        <w:tc>
          <w:tcPr>
            <w:tcW w:w="704" w:type="dxa"/>
            <w:shd w:val="clear" w:color="auto" w:fill="FFFFFF" w:themeFill="background1"/>
          </w:tcPr>
          <w:p w14:paraId="24EF14B9" w14:textId="77777777" w:rsidR="00F84A72" w:rsidRPr="00972E8A" w:rsidRDefault="00F84A72" w:rsidP="00F84A72">
            <w:pPr>
              <w:shd w:val="clear" w:color="auto" w:fill="FFFFFF" w:themeFill="background1"/>
              <w:rPr>
                <w:szCs w:val="24"/>
              </w:rPr>
            </w:pPr>
          </w:p>
        </w:tc>
        <w:tc>
          <w:tcPr>
            <w:tcW w:w="3898" w:type="dxa"/>
            <w:gridSpan w:val="2"/>
            <w:shd w:val="clear" w:color="auto" w:fill="FFFFFF" w:themeFill="background1"/>
          </w:tcPr>
          <w:p w14:paraId="02FAC418" w14:textId="5F11372D" w:rsidR="00F84A72" w:rsidRPr="00972E8A" w:rsidRDefault="00F84A72" w:rsidP="00F84A72">
            <w:pPr>
              <w:shd w:val="clear" w:color="auto" w:fill="FFFFFF" w:themeFill="background1"/>
              <w:rPr>
                <w:szCs w:val="24"/>
              </w:rPr>
            </w:pPr>
            <w:r>
              <w:rPr>
                <w:szCs w:val="24"/>
              </w:rPr>
              <w:t>Where applicable.</w:t>
            </w:r>
          </w:p>
        </w:tc>
      </w:tr>
    </w:tbl>
    <w:p w14:paraId="11A1D71D" w14:textId="0F8FB4A6" w:rsidR="001C595C" w:rsidRPr="00972E8A" w:rsidRDefault="001C595C" w:rsidP="001F3F3D">
      <w:pPr>
        <w:pStyle w:val="Numberlist"/>
        <w:numPr>
          <w:ilvl w:val="0"/>
          <w:numId w:val="0"/>
        </w:numPr>
        <w:shd w:val="clear" w:color="auto" w:fill="FFFFFF" w:themeFill="background1"/>
        <w:rPr>
          <w:szCs w:val="24"/>
        </w:rPr>
      </w:pPr>
    </w:p>
    <w:tbl>
      <w:tblPr>
        <w:tblStyle w:val="TableGrid"/>
        <w:tblW w:w="0" w:type="auto"/>
        <w:tblLook w:val="04A0" w:firstRow="1" w:lastRow="0" w:firstColumn="1" w:lastColumn="0" w:noHBand="0" w:noVBand="1"/>
      </w:tblPr>
      <w:tblGrid>
        <w:gridCol w:w="2972"/>
        <w:gridCol w:w="6044"/>
      </w:tblGrid>
      <w:tr w:rsidR="00904F72" w:rsidRPr="00972E8A" w14:paraId="61D00D71" w14:textId="77777777" w:rsidTr="00904F72">
        <w:tc>
          <w:tcPr>
            <w:tcW w:w="2972" w:type="dxa"/>
            <w:shd w:val="clear" w:color="auto" w:fill="B8CCE4" w:themeFill="accent1" w:themeFillTint="66"/>
          </w:tcPr>
          <w:p w14:paraId="1D2C3BB1" w14:textId="6FBE339A" w:rsidR="00904F72" w:rsidRPr="00972E8A" w:rsidRDefault="00904F72" w:rsidP="001F3F3D">
            <w:pPr>
              <w:pStyle w:val="Numberlist"/>
              <w:numPr>
                <w:ilvl w:val="0"/>
                <w:numId w:val="0"/>
              </w:numPr>
              <w:rPr>
                <w:b/>
                <w:bCs/>
                <w:szCs w:val="24"/>
              </w:rPr>
            </w:pPr>
            <w:r w:rsidRPr="00972E8A">
              <w:rPr>
                <w:b/>
                <w:bCs/>
                <w:szCs w:val="24"/>
              </w:rPr>
              <w:t>Report authorised by:</w:t>
            </w:r>
          </w:p>
        </w:tc>
        <w:tc>
          <w:tcPr>
            <w:tcW w:w="6044" w:type="dxa"/>
          </w:tcPr>
          <w:p w14:paraId="44FABA76" w14:textId="6470BCA3" w:rsidR="00904F72" w:rsidRPr="00972E8A" w:rsidRDefault="00A17383" w:rsidP="006B4B7D">
            <w:pPr>
              <w:pStyle w:val="Numberlist"/>
              <w:numPr>
                <w:ilvl w:val="0"/>
                <w:numId w:val="0"/>
              </w:numPr>
              <w:tabs>
                <w:tab w:val="left" w:pos="1753"/>
              </w:tabs>
              <w:rPr>
                <w:szCs w:val="24"/>
              </w:rPr>
            </w:pPr>
            <w:r>
              <w:t>Craig Harris, Chief Operating Officer</w:t>
            </w:r>
            <w:r w:rsidR="00C21156">
              <w:t xml:space="preserve"> </w:t>
            </w:r>
            <w:r w:rsidR="001A09E4">
              <w:t>and Chief Commissioner</w:t>
            </w:r>
          </w:p>
        </w:tc>
      </w:tr>
    </w:tbl>
    <w:p w14:paraId="173A742F" w14:textId="40037DDF" w:rsidR="00904F72" w:rsidRPr="00972E8A" w:rsidRDefault="00904F72" w:rsidP="00266DD3">
      <w:pPr>
        <w:spacing w:after="0" w:line="240" w:lineRule="auto"/>
        <w:rPr>
          <w:rFonts w:eastAsiaTheme="minorEastAsia"/>
          <w:b/>
          <w:bCs/>
          <w:color w:val="000000" w:themeColor="text1"/>
          <w:kern w:val="24"/>
          <w:szCs w:val="24"/>
          <w:lang w:val="en-US" w:eastAsia="en-GB"/>
        </w:rPr>
      </w:pPr>
    </w:p>
    <w:p w14:paraId="0370A28A" w14:textId="09627BD0" w:rsidR="00DA478E" w:rsidRPr="00972E8A" w:rsidRDefault="00DA478E">
      <w:pPr>
        <w:rPr>
          <w:rFonts w:eastAsiaTheme="minorEastAsia"/>
          <w:b/>
          <w:bCs/>
          <w:color w:val="000000" w:themeColor="text1"/>
          <w:kern w:val="24"/>
          <w:szCs w:val="24"/>
          <w:lang w:val="en-US" w:eastAsia="en-GB"/>
        </w:rPr>
      </w:pPr>
    </w:p>
    <w:sectPr w:rsidR="00DA478E" w:rsidRPr="00972E8A" w:rsidSect="006E3B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C22B" w14:textId="77777777" w:rsidR="00C224AE" w:rsidRDefault="00C224AE" w:rsidP="00811A35">
      <w:pPr>
        <w:spacing w:after="0" w:line="240" w:lineRule="auto"/>
      </w:pPr>
      <w:r>
        <w:separator/>
      </w:r>
    </w:p>
  </w:endnote>
  <w:endnote w:type="continuationSeparator" w:id="0">
    <w:p w14:paraId="3A03FDE2" w14:textId="77777777" w:rsidR="00C224AE" w:rsidRDefault="00C224AE" w:rsidP="00811A35">
      <w:pPr>
        <w:spacing w:after="0" w:line="240" w:lineRule="auto"/>
      </w:pPr>
      <w:r>
        <w:continuationSeparator/>
      </w:r>
    </w:p>
  </w:endnote>
  <w:endnote w:type="continuationNotice" w:id="1">
    <w:p w14:paraId="2A49E5BA" w14:textId="77777777" w:rsidR="00C224AE" w:rsidRDefault="00C224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E04E" w14:textId="77777777" w:rsidR="002A67EB" w:rsidRDefault="002A6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67D4" w14:textId="77777777" w:rsidR="00CA5ED8" w:rsidRDefault="001A09E4">
    <w:pPr>
      <w:pStyle w:val="Footer"/>
      <w:jc w:val="right"/>
    </w:pPr>
    <w:sdt>
      <w:sdtPr>
        <w:id w:val="-838847445"/>
        <w:docPartObj>
          <w:docPartGallery w:val="Page Numbers (Bottom of Page)"/>
          <w:docPartUnique/>
        </w:docPartObj>
      </w:sdtPr>
      <w:sdtEndPr>
        <w:rPr>
          <w:noProof/>
        </w:rPr>
      </w:sdtEndPr>
      <w:sdtContent>
        <w:r w:rsidR="00CA5ED8">
          <w:fldChar w:fldCharType="begin"/>
        </w:r>
        <w:r w:rsidR="00CA5ED8">
          <w:instrText xml:space="preserve"> PAGE   \* MERGEFORMAT </w:instrText>
        </w:r>
        <w:r w:rsidR="00CA5ED8">
          <w:fldChar w:fldCharType="separate"/>
        </w:r>
        <w:r w:rsidR="00DE0E3C">
          <w:rPr>
            <w:noProof/>
          </w:rPr>
          <w:t>1</w:t>
        </w:r>
        <w:r w:rsidR="00CA5ED8">
          <w:rPr>
            <w:noProof/>
          </w:rPr>
          <w:fldChar w:fldCharType="end"/>
        </w:r>
      </w:sdtContent>
    </w:sdt>
  </w:p>
  <w:p w14:paraId="6721074E" w14:textId="77777777" w:rsidR="00CA5ED8" w:rsidRDefault="00CA5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39F7" w14:textId="77777777" w:rsidR="002A67EB" w:rsidRDefault="002A6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A0C3" w14:textId="77777777" w:rsidR="00C224AE" w:rsidRDefault="00C224AE" w:rsidP="00811A35">
      <w:pPr>
        <w:spacing w:after="0" w:line="240" w:lineRule="auto"/>
      </w:pPr>
      <w:r>
        <w:separator/>
      </w:r>
    </w:p>
  </w:footnote>
  <w:footnote w:type="continuationSeparator" w:id="0">
    <w:p w14:paraId="01211A53" w14:textId="77777777" w:rsidR="00C224AE" w:rsidRDefault="00C224AE" w:rsidP="00811A35">
      <w:pPr>
        <w:spacing w:after="0" w:line="240" w:lineRule="auto"/>
      </w:pPr>
      <w:r>
        <w:continuationSeparator/>
      </w:r>
    </w:p>
  </w:footnote>
  <w:footnote w:type="continuationNotice" w:id="1">
    <w:p w14:paraId="6720F93D" w14:textId="77777777" w:rsidR="00C224AE" w:rsidRDefault="00C22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457C" w14:textId="77777777" w:rsidR="002A67EB" w:rsidRDefault="002A6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D1BC" w14:textId="4F9224ED" w:rsidR="00811A35" w:rsidRPr="006E3B6E" w:rsidRDefault="00811A35" w:rsidP="006E3B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5332" w14:textId="7A908692" w:rsidR="006E3B6E" w:rsidRDefault="006E3B6E" w:rsidP="006E3B6E">
    <w:pPr>
      <w:pStyle w:val="Header"/>
      <w:jc w:val="right"/>
    </w:pPr>
    <w:r>
      <w:rPr>
        <w:noProof/>
      </w:rPr>
      <w:drawing>
        <wp:inline distT="0" distB="0" distL="0" distR="0" wp14:anchorId="1BFCB57D" wp14:editId="20B27DCB">
          <wp:extent cx="1591310" cy="1036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8A30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E53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16BA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387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EEFE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823A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E6F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4C7F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541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A5C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266D9"/>
    <w:multiLevelType w:val="hybridMultilevel"/>
    <w:tmpl w:val="A86A644E"/>
    <w:lvl w:ilvl="0" w:tplc="6BE6B312">
      <w:start w:val="1"/>
      <w:numFmt w:val="bullet"/>
      <w:lvlText w:val="•"/>
      <w:lvlJc w:val="left"/>
      <w:pPr>
        <w:tabs>
          <w:tab w:val="num" w:pos="720"/>
        </w:tabs>
        <w:ind w:left="720" w:hanging="360"/>
      </w:pPr>
      <w:rPr>
        <w:rFonts w:ascii="Arial" w:hAnsi="Arial" w:hint="default"/>
      </w:rPr>
    </w:lvl>
    <w:lvl w:ilvl="1" w:tplc="30A48126" w:tentative="1">
      <w:start w:val="1"/>
      <w:numFmt w:val="bullet"/>
      <w:lvlText w:val="•"/>
      <w:lvlJc w:val="left"/>
      <w:pPr>
        <w:tabs>
          <w:tab w:val="num" w:pos="1440"/>
        </w:tabs>
        <w:ind w:left="1440" w:hanging="360"/>
      </w:pPr>
      <w:rPr>
        <w:rFonts w:ascii="Arial" w:hAnsi="Arial" w:hint="default"/>
      </w:rPr>
    </w:lvl>
    <w:lvl w:ilvl="2" w:tplc="060A2FDE" w:tentative="1">
      <w:start w:val="1"/>
      <w:numFmt w:val="bullet"/>
      <w:lvlText w:val="•"/>
      <w:lvlJc w:val="left"/>
      <w:pPr>
        <w:tabs>
          <w:tab w:val="num" w:pos="2160"/>
        </w:tabs>
        <w:ind w:left="2160" w:hanging="360"/>
      </w:pPr>
      <w:rPr>
        <w:rFonts w:ascii="Arial" w:hAnsi="Arial" w:hint="default"/>
      </w:rPr>
    </w:lvl>
    <w:lvl w:ilvl="3" w:tplc="E622668E" w:tentative="1">
      <w:start w:val="1"/>
      <w:numFmt w:val="bullet"/>
      <w:lvlText w:val="•"/>
      <w:lvlJc w:val="left"/>
      <w:pPr>
        <w:tabs>
          <w:tab w:val="num" w:pos="2880"/>
        </w:tabs>
        <w:ind w:left="2880" w:hanging="360"/>
      </w:pPr>
      <w:rPr>
        <w:rFonts w:ascii="Arial" w:hAnsi="Arial" w:hint="default"/>
      </w:rPr>
    </w:lvl>
    <w:lvl w:ilvl="4" w:tplc="DB284C40" w:tentative="1">
      <w:start w:val="1"/>
      <w:numFmt w:val="bullet"/>
      <w:lvlText w:val="•"/>
      <w:lvlJc w:val="left"/>
      <w:pPr>
        <w:tabs>
          <w:tab w:val="num" w:pos="3600"/>
        </w:tabs>
        <w:ind w:left="3600" w:hanging="360"/>
      </w:pPr>
      <w:rPr>
        <w:rFonts w:ascii="Arial" w:hAnsi="Arial" w:hint="default"/>
      </w:rPr>
    </w:lvl>
    <w:lvl w:ilvl="5" w:tplc="C6925E3A" w:tentative="1">
      <w:start w:val="1"/>
      <w:numFmt w:val="bullet"/>
      <w:lvlText w:val="•"/>
      <w:lvlJc w:val="left"/>
      <w:pPr>
        <w:tabs>
          <w:tab w:val="num" w:pos="4320"/>
        </w:tabs>
        <w:ind w:left="4320" w:hanging="360"/>
      </w:pPr>
      <w:rPr>
        <w:rFonts w:ascii="Arial" w:hAnsi="Arial" w:hint="default"/>
      </w:rPr>
    </w:lvl>
    <w:lvl w:ilvl="6" w:tplc="5C64E5DC" w:tentative="1">
      <w:start w:val="1"/>
      <w:numFmt w:val="bullet"/>
      <w:lvlText w:val="•"/>
      <w:lvlJc w:val="left"/>
      <w:pPr>
        <w:tabs>
          <w:tab w:val="num" w:pos="5040"/>
        </w:tabs>
        <w:ind w:left="5040" w:hanging="360"/>
      </w:pPr>
      <w:rPr>
        <w:rFonts w:ascii="Arial" w:hAnsi="Arial" w:hint="default"/>
      </w:rPr>
    </w:lvl>
    <w:lvl w:ilvl="7" w:tplc="B846E7F6" w:tentative="1">
      <w:start w:val="1"/>
      <w:numFmt w:val="bullet"/>
      <w:lvlText w:val="•"/>
      <w:lvlJc w:val="left"/>
      <w:pPr>
        <w:tabs>
          <w:tab w:val="num" w:pos="5760"/>
        </w:tabs>
        <w:ind w:left="5760" w:hanging="360"/>
      </w:pPr>
      <w:rPr>
        <w:rFonts w:ascii="Arial" w:hAnsi="Arial" w:hint="default"/>
      </w:rPr>
    </w:lvl>
    <w:lvl w:ilvl="8" w:tplc="5F62C3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71C5A8A"/>
    <w:multiLevelType w:val="hybridMultilevel"/>
    <w:tmpl w:val="515A4078"/>
    <w:lvl w:ilvl="0" w:tplc="BA7CD87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A937BF"/>
    <w:multiLevelType w:val="hybridMultilevel"/>
    <w:tmpl w:val="C6DED7F6"/>
    <w:lvl w:ilvl="0" w:tplc="8604BEC4">
      <w:start w:val="1"/>
      <w:numFmt w:val="bullet"/>
      <w:lvlText w:val=""/>
      <w:lvlJc w:val="left"/>
      <w:pPr>
        <w:tabs>
          <w:tab w:val="num" w:pos="720"/>
        </w:tabs>
        <w:ind w:left="720" w:hanging="360"/>
      </w:pPr>
      <w:rPr>
        <w:rFonts w:ascii="Wingdings" w:hAnsi="Wingdings" w:hint="default"/>
      </w:rPr>
    </w:lvl>
    <w:lvl w:ilvl="1" w:tplc="E9587C2C" w:tentative="1">
      <w:start w:val="1"/>
      <w:numFmt w:val="bullet"/>
      <w:lvlText w:val=""/>
      <w:lvlJc w:val="left"/>
      <w:pPr>
        <w:tabs>
          <w:tab w:val="num" w:pos="1440"/>
        </w:tabs>
        <w:ind w:left="1440" w:hanging="360"/>
      </w:pPr>
      <w:rPr>
        <w:rFonts w:ascii="Wingdings" w:hAnsi="Wingdings" w:hint="default"/>
      </w:rPr>
    </w:lvl>
    <w:lvl w:ilvl="2" w:tplc="382A00B0" w:tentative="1">
      <w:start w:val="1"/>
      <w:numFmt w:val="bullet"/>
      <w:lvlText w:val=""/>
      <w:lvlJc w:val="left"/>
      <w:pPr>
        <w:tabs>
          <w:tab w:val="num" w:pos="2160"/>
        </w:tabs>
        <w:ind w:left="2160" w:hanging="360"/>
      </w:pPr>
      <w:rPr>
        <w:rFonts w:ascii="Wingdings" w:hAnsi="Wingdings" w:hint="default"/>
      </w:rPr>
    </w:lvl>
    <w:lvl w:ilvl="3" w:tplc="994C8EEA" w:tentative="1">
      <w:start w:val="1"/>
      <w:numFmt w:val="bullet"/>
      <w:lvlText w:val=""/>
      <w:lvlJc w:val="left"/>
      <w:pPr>
        <w:tabs>
          <w:tab w:val="num" w:pos="2880"/>
        </w:tabs>
        <w:ind w:left="2880" w:hanging="360"/>
      </w:pPr>
      <w:rPr>
        <w:rFonts w:ascii="Wingdings" w:hAnsi="Wingdings" w:hint="default"/>
      </w:rPr>
    </w:lvl>
    <w:lvl w:ilvl="4" w:tplc="39D4EDA2" w:tentative="1">
      <w:start w:val="1"/>
      <w:numFmt w:val="bullet"/>
      <w:lvlText w:val=""/>
      <w:lvlJc w:val="left"/>
      <w:pPr>
        <w:tabs>
          <w:tab w:val="num" w:pos="3600"/>
        </w:tabs>
        <w:ind w:left="3600" w:hanging="360"/>
      </w:pPr>
      <w:rPr>
        <w:rFonts w:ascii="Wingdings" w:hAnsi="Wingdings" w:hint="default"/>
      </w:rPr>
    </w:lvl>
    <w:lvl w:ilvl="5" w:tplc="FEC8F2C2" w:tentative="1">
      <w:start w:val="1"/>
      <w:numFmt w:val="bullet"/>
      <w:lvlText w:val=""/>
      <w:lvlJc w:val="left"/>
      <w:pPr>
        <w:tabs>
          <w:tab w:val="num" w:pos="4320"/>
        </w:tabs>
        <w:ind w:left="4320" w:hanging="360"/>
      </w:pPr>
      <w:rPr>
        <w:rFonts w:ascii="Wingdings" w:hAnsi="Wingdings" w:hint="default"/>
      </w:rPr>
    </w:lvl>
    <w:lvl w:ilvl="6" w:tplc="9BF20D52" w:tentative="1">
      <w:start w:val="1"/>
      <w:numFmt w:val="bullet"/>
      <w:lvlText w:val=""/>
      <w:lvlJc w:val="left"/>
      <w:pPr>
        <w:tabs>
          <w:tab w:val="num" w:pos="5040"/>
        </w:tabs>
        <w:ind w:left="5040" w:hanging="360"/>
      </w:pPr>
      <w:rPr>
        <w:rFonts w:ascii="Wingdings" w:hAnsi="Wingdings" w:hint="default"/>
      </w:rPr>
    </w:lvl>
    <w:lvl w:ilvl="7" w:tplc="65363764" w:tentative="1">
      <w:start w:val="1"/>
      <w:numFmt w:val="bullet"/>
      <w:lvlText w:val=""/>
      <w:lvlJc w:val="left"/>
      <w:pPr>
        <w:tabs>
          <w:tab w:val="num" w:pos="5760"/>
        </w:tabs>
        <w:ind w:left="5760" w:hanging="360"/>
      </w:pPr>
      <w:rPr>
        <w:rFonts w:ascii="Wingdings" w:hAnsi="Wingdings" w:hint="default"/>
      </w:rPr>
    </w:lvl>
    <w:lvl w:ilvl="8" w:tplc="71D204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2D6DE4"/>
    <w:multiLevelType w:val="hybridMultilevel"/>
    <w:tmpl w:val="29F622B4"/>
    <w:lvl w:ilvl="0" w:tplc="B00C4050">
      <w:start w:val="1"/>
      <w:numFmt w:val="bullet"/>
      <w:lvlText w:val="•"/>
      <w:lvlJc w:val="left"/>
      <w:pPr>
        <w:tabs>
          <w:tab w:val="num" w:pos="720"/>
        </w:tabs>
        <w:ind w:left="720" w:hanging="360"/>
      </w:pPr>
      <w:rPr>
        <w:rFonts w:ascii="Arial" w:hAnsi="Arial" w:hint="default"/>
      </w:rPr>
    </w:lvl>
    <w:lvl w:ilvl="1" w:tplc="A8D47ECC" w:tentative="1">
      <w:start w:val="1"/>
      <w:numFmt w:val="bullet"/>
      <w:lvlText w:val="•"/>
      <w:lvlJc w:val="left"/>
      <w:pPr>
        <w:tabs>
          <w:tab w:val="num" w:pos="1440"/>
        </w:tabs>
        <w:ind w:left="1440" w:hanging="360"/>
      </w:pPr>
      <w:rPr>
        <w:rFonts w:ascii="Arial" w:hAnsi="Arial" w:hint="default"/>
      </w:rPr>
    </w:lvl>
    <w:lvl w:ilvl="2" w:tplc="F54AC5D2" w:tentative="1">
      <w:start w:val="1"/>
      <w:numFmt w:val="bullet"/>
      <w:lvlText w:val="•"/>
      <w:lvlJc w:val="left"/>
      <w:pPr>
        <w:tabs>
          <w:tab w:val="num" w:pos="2160"/>
        </w:tabs>
        <w:ind w:left="2160" w:hanging="360"/>
      </w:pPr>
      <w:rPr>
        <w:rFonts w:ascii="Arial" w:hAnsi="Arial" w:hint="default"/>
      </w:rPr>
    </w:lvl>
    <w:lvl w:ilvl="3" w:tplc="A00A075A" w:tentative="1">
      <w:start w:val="1"/>
      <w:numFmt w:val="bullet"/>
      <w:lvlText w:val="•"/>
      <w:lvlJc w:val="left"/>
      <w:pPr>
        <w:tabs>
          <w:tab w:val="num" w:pos="2880"/>
        </w:tabs>
        <w:ind w:left="2880" w:hanging="360"/>
      </w:pPr>
      <w:rPr>
        <w:rFonts w:ascii="Arial" w:hAnsi="Arial" w:hint="default"/>
      </w:rPr>
    </w:lvl>
    <w:lvl w:ilvl="4" w:tplc="87564D90" w:tentative="1">
      <w:start w:val="1"/>
      <w:numFmt w:val="bullet"/>
      <w:lvlText w:val="•"/>
      <w:lvlJc w:val="left"/>
      <w:pPr>
        <w:tabs>
          <w:tab w:val="num" w:pos="3600"/>
        </w:tabs>
        <w:ind w:left="3600" w:hanging="360"/>
      </w:pPr>
      <w:rPr>
        <w:rFonts w:ascii="Arial" w:hAnsi="Arial" w:hint="default"/>
      </w:rPr>
    </w:lvl>
    <w:lvl w:ilvl="5" w:tplc="E174D87A" w:tentative="1">
      <w:start w:val="1"/>
      <w:numFmt w:val="bullet"/>
      <w:lvlText w:val="•"/>
      <w:lvlJc w:val="left"/>
      <w:pPr>
        <w:tabs>
          <w:tab w:val="num" w:pos="4320"/>
        </w:tabs>
        <w:ind w:left="4320" w:hanging="360"/>
      </w:pPr>
      <w:rPr>
        <w:rFonts w:ascii="Arial" w:hAnsi="Arial" w:hint="default"/>
      </w:rPr>
    </w:lvl>
    <w:lvl w:ilvl="6" w:tplc="6652C3B0" w:tentative="1">
      <w:start w:val="1"/>
      <w:numFmt w:val="bullet"/>
      <w:lvlText w:val="•"/>
      <w:lvlJc w:val="left"/>
      <w:pPr>
        <w:tabs>
          <w:tab w:val="num" w:pos="5040"/>
        </w:tabs>
        <w:ind w:left="5040" w:hanging="360"/>
      </w:pPr>
      <w:rPr>
        <w:rFonts w:ascii="Arial" w:hAnsi="Arial" w:hint="default"/>
      </w:rPr>
    </w:lvl>
    <w:lvl w:ilvl="7" w:tplc="B79A238A" w:tentative="1">
      <w:start w:val="1"/>
      <w:numFmt w:val="bullet"/>
      <w:lvlText w:val="•"/>
      <w:lvlJc w:val="left"/>
      <w:pPr>
        <w:tabs>
          <w:tab w:val="num" w:pos="5760"/>
        </w:tabs>
        <w:ind w:left="5760" w:hanging="360"/>
      </w:pPr>
      <w:rPr>
        <w:rFonts w:ascii="Arial" w:hAnsi="Arial" w:hint="default"/>
      </w:rPr>
    </w:lvl>
    <w:lvl w:ilvl="8" w:tplc="D1EAB8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AF429A"/>
    <w:multiLevelType w:val="hybridMultilevel"/>
    <w:tmpl w:val="8EF849DC"/>
    <w:lvl w:ilvl="0" w:tplc="10062C7C">
      <w:start w:val="1"/>
      <w:numFmt w:val="bullet"/>
      <w:lvlText w:val="•"/>
      <w:lvlJc w:val="left"/>
      <w:pPr>
        <w:tabs>
          <w:tab w:val="num" w:pos="720"/>
        </w:tabs>
        <w:ind w:left="720" w:hanging="360"/>
      </w:pPr>
      <w:rPr>
        <w:rFonts w:ascii="Arial" w:hAnsi="Arial" w:hint="default"/>
      </w:rPr>
    </w:lvl>
    <w:lvl w:ilvl="1" w:tplc="F0FA3864" w:tentative="1">
      <w:start w:val="1"/>
      <w:numFmt w:val="bullet"/>
      <w:lvlText w:val="•"/>
      <w:lvlJc w:val="left"/>
      <w:pPr>
        <w:tabs>
          <w:tab w:val="num" w:pos="1440"/>
        </w:tabs>
        <w:ind w:left="1440" w:hanging="360"/>
      </w:pPr>
      <w:rPr>
        <w:rFonts w:ascii="Arial" w:hAnsi="Arial" w:hint="default"/>
      </w:rPr>
    </w:lvl>
    <w:lvl w:ilvl="2" w:tplc="D3669AA4" w:tentative="1">
      <w:start w:val="1"/>
      <w:numFmt w:val="bullet"/>
      <w:lvlText w:val="•"/>
      <w:lvlJc w:val="left"/>
      <w:pPr>
        <w:tabs>
          <w:tab w:val="num" w:pos="2160"/>
        </w:tabs>
        <w:ind w:left="2160" w:hanging="360"/>
      </w:pPr>
      <w:rPr>
        <w:rFonts w:ascii="Arial" w:hAnsi="Arial" w:hint="default"/>
      </w:rPr>
    </w:lvl>
    <w:lvl w:ilvl="3" w:tplc="1772D342" w:tentative="1">
      <w:start w:val="1"/>
      <w:numFmt w:val="bullet"/>
      <w:lvlText w:val="•"/>
      <w:lvlJc w:val="left"/>
      <w:pPr>
        <w:tabs>
          <w:tab w:val="num" w:pos="2880"/>
        </w:tabs>
        <w:ind w:left="2880" w:hanging="360"/>
      </w:pPr>
      <w:rPr>
        <w:rFonts w:ascii="Arial" w:hAnsi="Arial" w:hint="default"/>
      </w:rPr>
    </w:lvl>
    <w:lvl w:ilvl="4" w:tplc="4C560832" w:tentative="1">
      <w:start w:val="1"/>
      <w:numFmt w:val="bullet"/>
      <w:lvlText w:val="•"/>
      <w:lvlJc w:val="left"/>
      <w:pPr>
        <w:tabs>
          <w:tab w:val="num" w:pos="3600"/>
        </w:tabs>
        <w:ind w:left="3600" w:hanging="360"/>
      </w:pPr>
      <w:rPr>
        <w:rFonts w:ascii="Arial" w:hAnsi="Arial" w:hint="default"/>
      </w:rPr>
    </w:lvl>
    <w:lvl w:ilvl="5" w:tplc="B99C109E" w:tentative="1">
      <w:start w:val="1"/>
      <w:numFmt w:val="bullet"/>
      <w:lvlText w:val="•"/>
      <w:lvlJc w:val="left"/>
      <w:pPr>
        <w:tabs>
          <w:tab w:val="num" w:pos="4320"/>
        </w:tabs>
        <w:ind w:left="4320" w:hanging="360"/>
      </w:pPr>
      <w:rPr>
        <w:rFonts w:ascii="Arial" w:hAnsi="Arial" w:hint="default"/>
      </w:rPr>
    </w:lvl>
    <w:lvl w:ilvl="6" w:tplc="D7FEBD22" w:tentative="1">
      <w:start w:val="1"/>
      <w:numFmt w:val="bullet"/>
      <w:lvlText w:val="•"/>
      <w:lvlJc w:val="left"/>
      <w:pPr>
        <w:tabs>
          <w:tab w:val="num" w:pos="5040"/>
        </w:tabs>
        <w:ind w:left="5040" w:hanging="360"/>
      </w:pPr>
      <w:rPr>
        <w:rFonts w:ascii="Arial" w:hAnsi="Arial" w:hint="default"/>
      </w:rPr>
    </w:lvl>
    <w:lvl w:ilvl="7" w:tplc="64BC0070" w:tentative="1">
      <w:start w:val="1"/>
      <w:numFmt w:val="bullet"/>
      <w:lvlText w:val="•"/>
      <w:lvlJc w:val="left"/>
      <w:pPr>
        <w:tabs>
          <w:tab w:val="num" w:pos="5760"/>
        </w:tabs>
        <w:ind w:left="5760" w:hanging="360"/>
      </w:pPr>
      <w:rPr>
        <w:rFonts w:ascii="Arial" w:hAnsi="Arial" w:hint="default"/>
      </w:rPr>
    </w:lvl>
    <w:lvl w:ilvl="8" w:tplc="100A8C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537E49"/>
    <w:multiLevelType w:val="hybridMultilevel"/>
    <w:tmpl w:val="E850D13C"/>
    <w:lvl w:ilvl="0" w:tplc="0716572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CF06DC"/>
    <w:multiLevelType w:val="hybridMultilevel"/>
    <w:tmpl w:val="531C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22B84"/>
    <w:multiLevelType w:val="hybridMultilevel"/>
    <w:tmpl w:val="57E8C080"/>
    <w:lvl w:ilvl="0" w:tplc="78749688">
      <w:numFmt w:val="bullet"/>
      <w:pStyle w:val="Bulletlis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DA0ED4"/>
    <w:multiLevelType w:val="hybridMultilevel"/>
    <w:tmpl w:val="17D6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65711"/>
    <w:multiLevelType w:val="hybridMultilevel"/>
    <w:tmpl w:val="D846B1A0"/>
    <w:lvl w:ilvl="0" w:tplc="D4E01AB0">
      <w:start w:val="1"/>
      <w:numFmt w:val="bullet"/>
      <w:lvlText w:val="•"/>
      <w:lvlJc w:val="left"/>
      <w:pPr>
        <w:tabs>
          <w:tab w:val="num" w:pos="720"/>
        </w:tabs>
        <w:ind w:left="720" w:hanging="360"/>
      </w:pPr>
      <w:rPr>
        <w:rFonts w:ascii="Arial" w:hAnsi="Arial" w:hint="default"/>
      </w:rPr>
    </w:lvl>
    <w:lvl w:ilvl="1" w:tplc="25EC141C" w:tentative="1">
      <w:start w:val="1"/>
      <w:numFmt w:val="bullet"/>
      <w:lvlText w:val="•"/>
      <w:lvlJc w:val="left"/>
      <w:pPr>
        <w:tabs>
          <w:tab w:val="num" w:pos="1440"/>
        </w:tabs>
        <w:ind w:left="1440" w:hanging="360"/>
      </w:pPr>
      <w:rPr>
        <w:rFonts w:ascii="Arial" w:hAnsi="Arial" w:hint="default"/>
      </w:rPr>
    </w:lvl>
    <w:lvl w:ilvl="2" w:tplc="D95060AC" w:tentative="1">
      <w:start w:val="1"/>
      <w:numFmt w:val="bullet"/>
      <w:lvlText w:val="•"/>
      <w:lvlJc w:val="left"/>
      <w:pPr>
        <w:tabs>
          <w:tab w:val="num" w:pos="2160"/>
        </w:tabs>
        <w:ind w:left="2160" w:hanging="360"/>
      </w:pPr>
      <w:rPr>
        <w:rFonts w:ascii="Arial" w:hAnsi="Arial" w:hint="default"/>
      </w:rPr>
    </w:lvl>
    <w:lvl w:ilvl="3" w:tplc="3D2871F8" w:tentative="1">
      <w:start w:val="1"/>
      <w:numFmt w:val="bullet"/>
      <w:lvlText w:val="•"/>
      <w:lvlJc w:val="left"/>
      <w:pPr>
        <w:tabs>
          <w:tab w:val="num" w:pos="2880"/>
        </w:tabs>
        <w:ind w:left="2880" w:hanging="360"/>
      </w:pPr>
      <w:rPr>
        <w:rFonts w:ascii="Arial" w:hAnsi="Arial" w:hint="default"/>
      </w:rPr>
    </w:lvl>
    <w:lvl w:ilvl="4" w:tplc="9D508068" w:tentative="1">
      <w:start w:val="1"/>
      <w:numFmt w:val="bullet"/>
      <w:lvlText w:val="•"/>
      <w:lvlJc w:val="left"/>
      <w:pPr>
        <w:tabs>
          <w:tab w:val="num" w:pos="3600"/>
        </w:tabs>
        <w:ind w:left="3600" w:hanging="360"/>
      </w:pPr>
      <w:rPr>
        <w:rFonts w:ascii="Arial" w:hAnsi="Arial" w:hint="default"/>
      </w:rPr>
    </w:lvl>
    <w:lvl w:ilvl="5" w:tplc="92A68630" w:tentative="1">
      <w:start w:val="1"/>
      <w:numFmt w:val="bullet"/>
      <w:lvlText w:val="•"/>
      <w:lvlJc w:val="left"/>
      <w:pPr>
        <w:tabs>
          <w:tab w:val="num" w:pos="4320"/>
        </w:tabs>
        <w:ind w:left="4320" w:hanging="360"/>
      </w:pPr>
      <w:rPr>
        <w:rFonts w:ascii="Arial" w:hAnsi="Arial" w:hint="default"/>
      </w:rPr>
    </w:lvl>
    <w:lvl w:ilvl="6" w:tplc="7604EAF6" w:tentative="1">
      <w:start w:val="1"/>
      <w:numFmt w:val="bullet"/>
      <w:lvlText w:val="•"/>
      <w:lvlJc w:val="left"/>
      <w:pPr>
        <w:tabs>
          <w:tab w:val="num" w:pos="5040"/>
        </w:tabs>
        <w:ind w:left="5040" w:hanging="360"/>
      </w:pPr>
      <w:rPr>
        <w:rFonts w:ascii="Arial" w:hAnsi="Arial" w:hint="default"/>
      </w:rPr>
    </w:lvl>
    <w:lvl w:ilvl="7" w:tplc="9538F81C" w:tentative="1">
      <w:start w:val="1"/>
      <w:numFmt w:val="bullet"/>
      <w:lvlText w:val="•"/>
      <w:lvlJc w:val="left"/>
      <w:pPr>
        <w:tabs>
          <w:tab w:val="num" w:pos="5760"/>
        </w:tabs>
        <w:ind w:left="5760" w:hanging="360"/>
      </w:pPr>
      <w:rPr>
        <w:rFonts w:ascii="Arial" w:hAnsi="Arial" w:hint="default"/>
      </w:rPr>
    </w:lvl>
    <w:lvl w:ilvl="8" w:tplc="E1EEEF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AF01C2"/>
    <w:multiLevelType w:val="hybridMultilevel"/>
    <w:tmpl w:val="338E2C6E"/>
    <w:lvl w:ilvl="0" w:tplc="D8E080CA">
      <w:start w:val="1"/>
      <w:numFmt w:val="bullet"/>
      <w:lvlText w:val="•"/>
      <w:lvlJc w:val="left"/>
      <w:pPr>
        <w:tabs>
          <w:tab w:val="num" w:pos="720"/>
        </w:tabs>
        <w:ind w:left="720" w:hanging="360"/>
      </w:pPr>
      <w:rPr>
        <w:rFonts w:ascii="Arial" w:hAnsi="Arial" w:hint="default"/>
      </w:rPr>
    </w:lvl>
    <w:lvl w:ilvl="1" w:tplc="56B822F6" w:tentative="1">
      <w:start w:val="1"/>
      <w:numFmt w:val="bullet"/>
      <w:lvlText w:val="•"/>
      <w:lvlJc w:val="left"/>
      <w:pPr>
        <w:tabs>
          <w:tab w:val="num" w:pos="1440"/>
        </w:tabs>
        <w:ind w:left="1440" w:hanging="360"/>
      </w:pPr>
      <w:rPr>
        <w:rFonts w:ascii="Arial" w:hAnsi="Arial" w:hint="default"/>
      </w:rPr>
    </w:lvl>
    <w:lvl w:ilvl="2" w:tplc="AB8CBD0E" w:tentative="1">
      <w:start w:val="1"/>
      <w:numFmt w:val="bullet"/>
      <w:lvlText w:val="•"/>
      <w:lvlJc w:val="left"/>
      <w:pPr>
        <w:tabs>
          <w:tab w:val="num" w:pos="2160"/>
        </w:tabs>
        <w:ind w:left="2160" w:hanging="360"/>
      </w:pPr>
      <w:rPr>
        <w:rFonts w:ascii="Arial" w:hAnsi="Arial" w:hint="default"/>
      </w:rPr>
    </w:lvl>
    <w:lvl w:ilvl="3" w:tplc="5066EB94" w:tentative="1">
      <w:start w:val="1"/>
      <w:numFmt w:val="bullet"/>
      <w:lvlText w:val="•"/>
      <w:lvlJc w:val="left"/>
      <w:pPr>
        <w:tabs>
          <w:tab w:val="num" w:pos="2880"/>
        </w:tabs>
        <w:ind w:left="2880" w:hanging="360"/>
      </w:pPr>
      <w:rPr>
        <w:rFonts w:ascii="Arial" w:hAnsi="Arial" w:hint="default"/>
      </w:rPr>
    </w:lvl>
    <w:lvl w:ilvl="4" w:tplc="4E883FB4" w:tentative="1">
      <w:start w:val="1"/>
      <w:numFmt w:val="bullet"/>
      <w:lvlText w:val="•"/>
      <w:lvlJc w:val="left"/>
      <w:pPr>
        <w:tabs>
          <w:tab w:val="num" w:pos="3600"/>
        </w:tabs>
        <w:ind w:left="3600" w:hanging="360"/>
      </w:pPr>
      <w:rPr>
        <w:rFonts w:ascii="Arial" w:hAnsi="Arial" w:hint="default"/>
      </w:rPr>
    </w:lvl>
    <w:lvl w:ilvl="5" w:tplc="30DCC312" w:tentative="1">
      <w:start w:val="1"/>
      <w:numFmt w:val="bullet"/>
      <w:lvlText w:val="•"/>
      <w:lvlJc w:val="left"/>
      <w:pPr>
        <w:tabs>
          <w:tab w:val="num" w:pos="4320"/>
        </w:tabs>
        <w:ind w:left="4320" w:hanging="360"/>
      </w:pPr>
      <w:rPr>
        <w:rFonts w:ascii="Arial" w:hAnsi="Arial" w:hint="default"/>
      </w:rPr>
    </w:lvl>
    <w:lvl w:ilvl="6" w:tplc="1C844532" w:tentative="1">
      <w:start w:val="1"/>
      <w:numFmt w:val="bullet"/>
      <w:lvlText w:val="•"/>
      <w:lvlJc w:val="left"/>
      <w:pPr>
        <w:tabs>
          <w:tab w:val="num" w:pos="5040"/>
        </w:tabs>
        <w:ind w:left="5040" w:hanging="360"/>
      </w:pPr>
      <w:rPr>
        <w:rFonts w:ascii="Arial" w:hAnsi="Arial" w:hint="default"/>
      </w:rPr>
    </w:lvl>
    <w:lvl w:ilvl="7" w:tplc="EB3AD802" w:tentative="1">
      <w:start w:val="1"/>
      <w:numFmt w:val="bullet"/>
      <w:lvlText w:val="•"/>
      <w:lvlJc w:val="left"/>
      <w:pPr>
        <w:tabs>
          <w:tab w:val="num" w:pos="5760"/>
        </w:tabs>
        <w:ind w:left="5760" w:hanging="360"/>
      </w:pPr>
      <w:rPr>
        <w:rFonts w:ascii="Arial" w:hAnsi="Arial" w:hint="default"/>
      </w:rPr>
    </w:lvl>
    <w:lvl w:ilvl="8" w:tplc="7542D1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2A78F6"/>
    <w:multiLevelType w:val="hybridMultilevel"/>
    <w:tmpl w:val="799E1FBC"/>
    <w:lvl w:ilvl="0" w:tplc="E2C2B784">
      <w:start w:val="1"/>
      <w:numFmt w:val="bullet"/>
      <w:lvlText w:val="•"/>
      <w:lvlJc w:val="left"/>
      <w:pPr>
        <w:tabs>
          <w:tab w:val="num" w:pos="720"/>
        </w:tabs>
        <w:ind w:left="720" w:hanging="360"/>
      </w:pPr>
      <w:rPr>
        <w:rFonts w:ascii="Arial" w:hAnsi="Arial" w:hint="default"/>
      </w:rPr>
    </w:lvl>
    <w:lvl w:ilvl="1" w:tplc="BB0426C0">
      <w:start w:val="1"/>
      <w:numFmt w:val="bullet"/>
      <w:lvlText w:val="•"/>
      <w:lvlJc w:val="left"/>
      <w:pPr>
        <w:tabs>
          <w:tab w:val="num" w:pos="1440"/>
        </w:tabs>
        <w:ind w:left="1440" w:hanging="360"/>
      </w:pPr>
      <w:rPr>
        <w:rFonts w:ascii="Arial" w:hAnsi="Arial" w:hint="default"/>
      </w:rPr>
    </w:lvl>
    <w:lvl w:ilvl="2" w:tplc="EBA258DE" w:tentative="1">
      <w:start w:val="1"/>
      <w:numFmt w:val="bullet"/>
      <w:lvlText w:val="•"/>
      <w:lvlJc w:val="left"/>
      <w:pPr>
        <w:tabs>
          <w:tab w:val="num" w:pos="2160"/>
        </w:tabs>
        <w:ind w:left="2160" w:hanging="360"/>
      </w:pPr>
      <w:rPr>
        <w:rFonts w:ascii="Arial" w:hAnsi="Arial" w:hint="default"/>
      </w:rPr>
    </w:lvl>
    <w:lvl w:ilvl="3" w:tplc="C7102C28" w:tentative="1">
      <w:start w:val="1"/>
      <w:numFmt w:val="bullet"/>
      <w:lvlText w:val="•"/>
      <w:lvlJc w:val="left"/>
      <w:pPr>
        <w:tabs>
          <w:tab w:val="num" w:pos="2880"/>
        </w:tabs>
        <w:ind w:left="2880" w:hanging="360"/>
      </w:pPr>
      <w:rPr>
        <w:rFonts w:ascii="Arial" w:hAnsi="Arial" w:hint="default"/>
      </w:rPr>
    </w:lvl>
    <w:lvl w:ilvl="4" w:tplc="8612D57E" w:tentative="1">
      <w:start w:val="1"/>
      <w:numFmt w:val="bullet"/>
      <w:lvlText w:val="•"/>
      <w:lvlJc w:val="left"/>
      <w:pPr>
        <w:tabs>
          <w:tab w:val="num" w:pos="3600"/>
        </w:tabs>
        <w:ind w:left="3600" w:hanging="360"/>
      </w:pPr>
      <w:rPr>
        <w:rFonts w:ascii="Arial" w:hAnsi="Arial" w:hint="default"/>
      </w:rPr>
    </w:lvl>
    <w:lvl w:ilvl="5" w:tplc="E93098D8" w:tentative="1">
      <w:start w:val="1"/>
      <w:numFmt w:val="bullet"/>
      <w:lvlText w:val="•"/>
      <w:lvlJc w:val="left"/>
      <w:pPr>
        <w:tabs>
          <w:tab w:val="num" w:pos="4320"/>
        </w:tabs>
        <w:ind w:left="4320" w:hanging="360"/>
      </w:pPr>
      <w:rPr>
        <w:rFonts w:ascii="Arial" w:hAnsi="Arial" w:hint="default"/>
      </w:rPr>
    </w:lvl>
    <w:lvl w:ilvl="6" w:tplc="1CF67B50" w:tentative="1">
      <w:start w:val="1"/>
      <w:numFmt w:val="bullet"/>
      <w:lvlText w:val="•"/>
      <w:lvlJc w:val="left"/>
      <w:pPr>
        <w:tabs>
          <w:tab w:val="num" w:pos="5040"/>
        </w:tabs>
        <w:ind w:left="5040" w:hanging="360"/>
      </w:pPr>
      <w:rPr>
        <w:rFonts w:ascii="Arial" w:hAnsi="Arial" w:hint="default"/>
      </w:rPr>
    </w:lvl>
    <w:lvl w:ilvl="7" w:tplc="1D9A0EA0" w:tentative="1">
      <w:start w:val="1"/>
      <w:numFmt w:val="bullet"/>
      <w:lvlText w:val="•"/>
      <w:lvlJc w:val="left"/>
      <w:pPr>
        <w:tabs>
          <w:tab w:val="num" w:pos="5760"/>
        </w:tabs>
        <w:ind w:left="5760" w:hanging="360"/>
      </w:pPr>
      <w:rPr>
        <w:rFonts w:ascii="Arial" w:hAnsi="Arial" w:hint="default"/>
      </w:rPr>
    </w:lvl>
    <w:lvl w:ilvl="8" w:tplc="781A20E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864C26"/>
    <w:multiLevelType w:val="hybridMultilevel"/>
    <w:tmpl w:val="01F43A18"/>
    <w:lvl w:ilvl="0" w:tplc="BA7CD87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349ED"/>
    <w:multiLevelType w:val="hybridMultilevel"/>
    <w:tmpl w:val="9822C11E"/>
    <w:lvl w:ilvl="0" w:tplc="2FBE0F3E">
      <w:start w:val="1"/>
      <w:numFmt w:val="bullet"/>
      <w:lvlText w:val="•"/>
      <w:lvlJc w:val="left"/>
      <w:pPr>
        <w:tabs>
          <w:tab w:val="num" w:pos="720"/>
        </w:tabs>
        <w:ind w:left="720" w:hanging="360"/>
      </w:pPr>
      <w:rPr>
        <w:rFonts w:ascii="Arial" w:hAnsi="Arial" w:hint="default"/>
      </w:rPr>
    </w:lvl>
    <w:lvl w:ilvl="1" w:tplc="0982221E" w:tentative="1">
      <w:start w:val="1"/>
      <w:numFmt w:val="bullet"/>
      <w:lvlText w:val="•"/>
      <w:lvlJc w:val="left"/>
      <w:pPr>
        <w:tabs>
          <w:tab w:val="num" w:pos="1440"/>
        </w:tabs>
        <w:ind w:left="1440" w:hanging="360"/>
      </w:pPr>
      <w:rPr>
        <w:rFonts w:ascii="Arial" w:hAnsi="Arial" w:hint="default"/>
      </w:rPr>
    </w:lvl>
    <w:lvl w:ilvl="2" w:tplc="34949978" w:tentative="1">
      <w:start w:val="1"/>
      <w:numFmt w:val="bullet"/>
      <w:lvlText w:val="•"/>
      <w:lvlJc w:val="left"/>
      <w:pPr>
        <w:tabs>
          <w:tab w:val="num" w:pos="2160"/>
        </w:tabs>
        <w:ind w:left="2160" w:hanging="360"/>
      </w:pPr>
      <w:rPr>
        <w:rFonts w:ascii="Arial" w:hAnsi="Arial" w:hint="default"/>
      </w:rPr>
    </w:lvl>
    <w:lvl w:ilvl="3" w:tplc="0908C8D0" w:tentative="1">
      <w:start w:val="1"/>
      <w:numFmt w:val="bullet"/>
      <w:lvlText w:val="•"/>
      <w:lvlJc w:val="left"/>
      <w:pPr>
        <w:tabs>
          <w:tab w:val="num" w:pos="2880"/>
        </w:tabs>
        <w:ind w:left="2880" w:hanging="360"/>
      </w:pPr>
      <w:rPr>
        <w:rFonts w:ascii="Arial" w:hAnsi="Arial" w:hint="default"/>
      </w:rPr>
    </w:lvl>
    <w:lvl w:ilvl="4" w:tplc="798ECF30" w:tentative="1">
      <w:start w:val="1"/>
      <w:numFmt w:val="bullet"/>
      <w:lvlText w:val="•"/>
      <w:lvlJc w:val="left"/>
      <w:pPr>
        <w:tabs>
          <w:tab w:val="num" w:pos="3600"/>
        </w:tabs>
        <w:ind w:left="3600" w:hanging="360"/>
      </w:pPr>
      <w:rPr>
        <w:rFonts w:ascii="Arial" w:hAnsi="Arial" w:hint="default"/>
      </w:rPr>
    </w:lvl>
    <w:lvl w:ilvl="5" w:tplc="09F077D6" w:tentative="1">
      <w:start w:val="1"/>
      <w:numFmt w:val="bullet"/>
      <w:lvlText w:val="•"/>
      <w:lvlJc w:val="left"/>
      <w:pPr>
        <w:tabs>
          <w:tab w:val="num" w:pos="4320"/>
        </w:tabs>
        <w:ind w:left="4320" w:hanging="360"/>
      </w:pPr>
      <w:rPr>
        <w:rFonts w:ascii="Arial" w:hAnsi="Arial" w:hint="default"/>
      </w:rPr>
    </w:lvl>
    <w:lvl w:ilvl="6" w:tplc="C7906A96" w:tentative="1">
      <w:start w:val="1"/>
      <w:numFmt w:val="bullet"/>
      <w:lvlText w:val="•"/>
      <w:lvlJc w:val="left"/>
      <w:pPr>
        <w:tabs>
          <w:tab w:val="num" w:pos="5040"/>
        </w:tabs>
        <w:ind w:left="5040" w:hanging="360"/>
      </w:pPr>
      <w:rPr>
        <w:rFonts w:ascii="Arial" w:hAnsi="Arial" w:hint="default"/>
      </w:rPr>
    </w:lvl>
    <w:lvl w:ilvl="7" w:tplc="7CC658E8" w:tentative="1">
      <w:start w:val="1"/>
      <w:numFmt w:val="bullet"/>
      <w:lvlText w:val="•"/>
      <w:lvlJc w:val="left"/>
      <w:pPr>
        <w:tabs>
          <w:tab w:val="num" w:pos="5760"/>
        </w:tabs>
        <w:ind w:left="5760" w:hanging="360"/>
      </w:pPr>
      <w:rPr>
        <w:rFonts w:ascii="Arial" w:hAnsi="Arial" w:hint="default"/>
      </w:rPr>
    </w:lvl>
    <w:lvl w:ilvl="8" w:tplc="2C8A15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46650ED"/>
    <w:multiLevelType w:val="hybridMultilevel"/>
    <w:tmpl w:val="B9B02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139F4"/>
    <w:multiLevelType w:val="hybridMultilevel"/>
    <w:tmpl w:val="E7FC3CD0"/>
    <w:lvl w:ilvl="0" w:tplc="8C88BFF4">
      <w:start w:val="1"/>
      <w:numFmt w:val="bullet"/>
      <w:lvlText w:val="•"/>
      <w:lvlJc w:val="left"/>
      <w:pPr>
        <w:tabs>
          <w:tab w:val="num" w:pos="720"/>
        </w:tabs>
        <w:ind w:left="720" w:hanging="360"/>
      </w:pPr>
      <w:rPr>
        <w:rFonts w:ascii="Arial" w:hAnsi="Arial" w:hint="default"/>
      </w:rPr>
    </w:lvl>
    <w:lvl w:ilvl="1" w:tplc="A6F0CC66">
      <w:start w:val="1"/>
      <w:numFmt w:val="bullet"/>
      <w:lvlText w:val="•"/>
      <w:lvlJc w:val="left"/>
      <w:pPr>
        <w:tabs>
          <w:tab w:val="num" w:pos="1440"/>
        </w:tabs>
        <w:ind w:left="1440" w:hanging="360"/>
      </w:pPr>
      <w:rPr>
        <w:rFonts w:ascii="Arial" w:hAnsi="Arial" w:hint="default"/>
      </w:rPr>
    </w:lvl>
    <w:lvl w:ilvl="2" w:tplc="E50CA9C4" w:tentative="1">
      <w:start w:val="1"/>
      <w:numFmt w:val="bullet"/>
      <w:lvlText w:val="•"/>
      <w:lvlJc w:val="left"/>
      <w:pPr>
        <w:tabs>
          <w:tab w:val="num" w:pos="2160"/>
        </w:tabs>
        <w:ind w:left="2160" w:hanging="360"/>
      </w:pPr>
      <w:rPr>
        <w:rFonts w:ascii="Arial" w:hAnsi="Arial" w:hint="default"/>
      </w:rPr>
    </w:lvl>
    <w:lvl w:ilvl="3" w:tplc="6C70819E" w:tentative="1">
      <w:start w:val="1"/>
      <w:numFmt w:val="bullet"/>
      <w:lvlText w:val="•"/>
      <w:lvlJc w:val="left"/>
      <w:pPr>
        <w:tabs>
          <w:tab w:val="num" w:pos="2880"/>
        </w:tabs>
        <w:ind w:left="2880" w:hanging="360"/>
      </w:pPr>
      <w:rPr>
        <w:rFonts w:ascii="Arial" w:hAnsi="Arial" w:hint="default"/>
      </w:rPr>
    </w:lvl>
    <w:lvl w:ilvl="4" w:tplc="F67E079C" w:tentative="1">
      <w:start w:val="1"/>
      <w:numFmt w:val="bullet"/>
      <w:lvlText w:val="•"/>
      <w:lvlJc w:val="left"/>
      <w:pPr>
        <w:tabs>
          <w:tab w:val="num" w:pos="3600"/>
        </w:tabs>
        <w:ind w:left="3600" w:hanging="360"/>
      </w:pPr>
      <w:rPr>
        <w:rFonts w:ascii="Arial" w:hAnsi="Arial" w:hint="default"/>
      </w:rPr>
    </w:lvl>
    <w:lvl w:ilvl="5" w:tplc="46A82C8A" w:tentative="1">
      <w:start w:val="1"/>
      <w:numFmt w:val="bullet"/>
      <w:lvlText w:val="•"/>
      <w:lvlJc w:val="left"/>
      <w:pPr>
        <w:tabs>
          <w:tab w:val="num" w:pos="4320"/>
        </w:tabs>
        <w:ind w:left="4320" w:hanging="360"/>
      </w:pPr>
      <w:rPr>
        <w:rFonts w:ascii="Arial" w:hAnsi="Arial" w:hint="default"/>
      </w:rPr>
    </w:lvl>
    <w:lvl w:ilvl="6" w:tplc="FD961AA8" w:tentative="1">
      <w:start w:val="1"/>
      <w:numFmt w:val="bullet"/>
      <w:lvlText w:val="•"/>
      <w:lvlJc w:val="left"/>
      <w:pPr>
        <w:tabs>
          <w:tab w:val="num" w:pos="5040"/>
        </w:tabs>
        <w:ind w:left="5040" w:hanging="360"/>
      </w:pPr>
      <w:rPr>
        <w:rFonts w:ascii="Arial" w:hAnsi="Arial" w:hint="default"/>
      </w:rPr>
    </w:lvl>
    <w:lvl w:ilvl="7" w:tplc="E042F096" w:tentative="1">
      <w:start w:val="1"/>
      <w:numFmt w:val="bullet"/>
      <w:lvlText w:val="•"/>
      <w:lvlJc w:val="left"/>
      <w:pPr>
        <w:tabs>
          <w:tab w:val="num" w:pos="5760"/>
        </w:tabs>
        <w:ind w:left="5760" w:hanging="360"/>
      </w:pPr>
      <w:rPr>
        <w:rFonts w:ascii="Arial" w:hAnsi="Arial" w:hint="default"/>
      </w:rPr>
    </w:lvl>
    <w:lvl w:ilvl="8" w:tplc="70C834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842797"/>
    <w:multiLevelType w:val="multilevel"/>
    <w:tmpl w:val="F88826A2"/>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806FE6"/>
    <w:multiLevelType w:val="hybridMultilevel"/>
    <w:tmpl w:val="1CF43C28"/>
    <w:lvl w:ilvl="0" w:tplc="1D386030">
      <w:start w:val="1"/>
      <w:numFmt w:val="bullet"/>
      <w:lvlText w:val="•"/>
      <w:lvlJc w:val="left"/>
      <w:pPr>
        <w:tabs>
          <w:tab w:val="num" w:pos="720"/>
        </w:tabs>
        <w:ind w:left="720" w:hanging="360"/>
      </w:pPr>
      <w:rPr>
        <w:rFonts w:ascii="Arial" w:hAnsi="Arial" w:hint="default"/>
      </w:rPr>
    </w:lvl>
    <w:lvl w:ilvl="1" w:tplc="6A6897E6" w:tentative="1">
      <w:start w:val="1"/>
      <w:numFmt w:val="bullet"/>
      <w:lvlText w:val="•"/>
      <w:lvlJc w:val="left"/>
      <w:pPr>
        <w:tabs>
          <w:tab w:val="num" w:pos="1440"/>
        </w:tabs>
        <w:ind w:left="1440" w:hanging="360"/>
      </w:pPr>
      <w:rPr>
        <w:rFonts w:ascii="Arial" w:hAnsi="Arial" w:hint="default"/>
      </w:rPr>
    </w:lvl>
    <w:lvl w:ilvl="2" w:tplc="E52661FA" w:tentative="1">
      <w:start w:val="1"/>
      <w:numFmt w:val="bullet"/>
      <w:lvlText w:val="•"/>
      <w:lvlJc w:val="left"/>
      <w:pPr>
        <w:tabs>
          <w:tab w:val="num" w:pos="2160"/>
        </w:tabs>
        <w:ind w:left="2160" w:hanging="360"/>
      </w:pPr>
      <w:rPr>
        <w:rFonts w:ascii="Arial" w:hAnsi="Arial" w:hint="default"/>
      </w:rPr>
    </w:lvl>
    <w:lvl w:ilvl="3" w:tplc="395CF51C" w:tentative="1">
      <w:start w:val="1"/>
      <w:numFmt w:val="bullet"/>
      <w:lvlText w:val="•"/>
      <w:lvlJc w:val="left"/>
      <w:pPr>
        <w:tabs>
          <w:tab w:val="num" w:pos="2880"/>
        </w:tabs>
        <w:ind w:left="2880" w:hanging="360"/>
      </w:pPr>
      <w:rPr>
        <w:rFonts w:ascii="Arial" w:hAnsi="Arial" w:hint="default"/>
      </w:rPr>
    </w:lvl>
    <w:lvl w:ilvl="4" w:tplc="B52E4D1E" w:tentative="1">
      <w:start w:val="1"/>
      <w:numFmt w:val="bullet"/>
      <w:lvlText w:val="•"/>
      <w:lvlJc w:val="left"/>
      <w:pPr>
        <w:tabs>
          <w:tab w:val="num" w:pos="3600"/>
        </w:tabs>
        <w:ind w:left="3600" w:hanging="360"/>
      </w:pPr>
      <w:rPr>
        <w:rFonts w:ascii="Arial" w:hAnsi="Arial" w:hint="default"/>
      </w:rPr>
    </w:lvl>
    <w:lvl w:ilvl="5" w:tplc="EAE4B9D8" w:tentative="1">
      <w:start w:val="1"/>
      <w:numFmt w:val="bullet"/>
      <w:lvlText w:val="•"/>
      <w:lvlJc w:val="left"/>
      <w:pPr>
        <w:tabs>
          <w:tab w:val="num" w:pos="4320"/>
        </w:tabs>
        <w:ind w:left="4320" w:hanging="360"/>
      </w:pPr>
      <w:rPr>
        <w:rFonts w:ascii="Arial" w:hAnsi="Arial" w:hint="default"/>
      </w:rPr>
    </w:lvl>
    <w:lvl w:ilvl="6" w:tplc="0CB6E418" w:tentative="1">
      <w:start w:val="1"/>
      <w:numFmt w:val="bullet"/>
      <w:lvlText w:val="•"/>
      <w:lvlJc w:val="left"/>
      <w:pPr>
        <w:tabs>
          <w:tab w:val="num" w:pos="5040"/>
        </w:tabs>
        <w:ind w:left="5040" w:hanging="360"/>
      </w:pPr>
      <w:rPr>
        <w:rFonts w:ascii="Arial" w:hAnsi="Arial" w:hint="default"/>
      </w:rPr>
    </w:lvl>
    <w:lvl w:ilvl="7" w:tplc="0D9A2EFE" w:tentative="1">
      <w:start w:val="1"/>
      <w:numFmt w:val="bullet"/>
      <w:lvlText w:val="•"/>
      <w:lvlJc w:val="left"/>
      <w:pPr>
        <w:tabs>
          <w:tab w:val="num" w:pos="5760"/>
        </w:tabs>
        <w:ind w:left="5760" w:hanging="360"/>
      </w:pPr>
      <w:rPr>
        <w:rFonts w:ascii="Arial" w:hAnsi="Arial" w:hint="default"/>
      </w:rPr>
    </w:lvl>
    <w:lvl w:ilvl="8" w:tplc="33A6F54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776FD1"/>
    <w:multiLevelType w:val="hybridMultilevel"/>
    <w:tmpl w:val="3A7C02AE"/>
    <w:lvl w:ilvl="0" w:tplc="26B0B18E">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EA73D4"/>
    <w:multiLevelType w:val="multilevel"/>
    <w:tmpl w:val="476ED944"/>
    <w:lvl w:ilvl="0">
      <w:start w:val="2"/>
      <w:numFmt w:val="decimal"/>
      <w:lvlText w:val="%1."/>
      <w:lvlJc w:val="left"/>
      <w:pPr>
        <w:tabs>
          <w:tab w:val="num" w:pos="720"/>
        </w:tabs>
        <w:ind w:left="720" w:hanging="360"/>
      </w:p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9695A"/>
    <w:multiLevelType w:val="hybridMultilevel"/>
    <w:tmpl w:val="DEB8FB9A"/>
    <w:lvl w:ilvl="0" w:tplc="FD8ED4FE">
      <w:start w:val="1"/>
      <w:numFmt w:val="bullet"/>
      <w:lvlText w:val="•"/>
      <w:lvlJc w:val="left"/>
      <w:pPr>
        <w:tabs>
          <w:tab w:val="num" w:pos="720"/>
        </w:tabs>
        <w:ind w:left="720" w:hanging="360"/>
      </w:pPr>
      <w:rPr>
        <w:rFonts w:ascii="Arial" w:hAnsi="Arial" w:hint="default"/>
      </w:rPr>
    </w:lvl>
    <w:lvl w:ilvl="1" w:tplc="9904D8DC" w:tentative="1">
      <w:start w:val="1"/>
      <w:numFmt w:val="bullet"/>
      <w:lvlText w:val="•"/>
      <w:lvlJc w:val="left"/>
      <w:pPr>
        <w:tabs>
          <w:tab w:val="num" w:pos="1440"/>
        </w:tabs>
        <w:ind w:left="1440" w:hanging="360"/>
      </w:pPr>
      <w:rPr>
        <w:rFonts w:ascii="Arial" w:hAnsi="Arial" w:hint="default"/>
      </w:rPr>
    </w:lvl>
    <w:lvl w:ilvl="2" w:tplc="22E2BDBC" w:tentative="1">
      <w:start w:val="1"/>
      <w:numFmt w:val="bullet"/>
      <w:lvlText w:val="•"/>
      <w:lvlJc w:val="left"/>
      <w:pPr>
        <w:tabs>
          <w:tab w:val="num" w:pos="2160"/>
        </w:tabs>
        <w:ind w:left="2160" w:hanging="360"/>
      </w:pPr>
      <w:rPr>
        <w:rFonts w:ascii="Arial" w:hAnsi="Arial" w:hint="default"/>
      </w:rPr>
    </w:lvl>
    <w:lvl w:ilvl="3" w:tplc="68C0F438" w:tentative="1">
      <w:start w:val="1"/>
      <w:numFmt w:val="bullet"/>
      <w:lvlText w:val="•"/>
      <w:lvlJc w:val="left"/>
      <w:pPr>
        <w:tabs>
          <w:tab w:val="num" w:pos="2880"/>
        </w:tabs>
        <w:ind w:left="2880" w:hanging="360"/>
      </w:pPr>
      <w:rPr>
        <w:rFonts w:ascii="Arial" w:hAnsi="Arial" w:hint="default"/>
      </w:rPr>
    </w:lvl>
    <w:lvl w:ilvl="4" w:tplc="89C2498A" w:tentative="1">
      <w:start w:val="1"/>
      <w:numFmt w:val="bullet"/>
      <w:lvlText w:val="•"/>
      <w:lvlJc w:val="left"/>
      <w:pPr>
        <w:tabs>
          <w:tab w:val="num" w:pos="3600"/>
        </w:tabs>
        <w:ind w:left="3600" w:hanging="360"/>
      </w:pPr>
      <w:rPr>
        <w:rFonts w:ascii="Arial" w:hAnsi="Arial" w:hint="default"/>
      </w:rPr>
    </w:lvl>
    <w:lvl w:ilvl="5" w:tplc="A632606C" w:tentative="1">
      <w:start w:val="1"/>
      <w:numFmt w:val="bullet"/>
      <w:lvlText w:val="•"/>
      <w:lvlJc w:val="left"/>
      <w:pPr>
        <w:tabs>
          <w:tab w:val="num" w:pos="4320"/>
        </w:tabs>
        <w:ind w:left="4320" w:hanging="360"/>
      </w:pPr>
      <w:rPr>
        <w:rFonts w:ascii="Arial" w:hAnsi="Arial" w:hint="default"/>
      </w:rPr>
    </w:lvl>
    <w:lvl w:ilvl="6" w:tplc="9FBA094E" w:tentative="1">
      <w:start w:val="1"/>
      <w:numFmt w:val="bullet"/>
      <w:lvlText w:val="•"/>
      <w:lvlJc w:val="left"/>
      <w:pPr>
        <w:tabs>
          <w:tab w:val="num" w:pos="5040"/>
        </w:tabs>
        <w:ind w:left="5040" w:hanging="360"/>
      </w:pPr>
      <w:rPr>
        <w:rFonts w:ascii="Arial" w:hAnsi="Arial" w:hint="default"/>
      </w:rPr>
    </w:lvl>
    <w:lvl w:ilvl="7" w:tplc="354286E2" w:tentative="1">
      <w:start w:val="1"/>
      <w:numFmt w:val="bullet"/>
      <w:lvlText w:val="•"/>
      <w:lvlJc w:val="left"/>
      <w:pPr>
        <w:tabs>
          <w:tab w:val="num" w:pos="5760"/>
        </w:tabs>
        <w:ind w:left="5760" w:hanging="360"/>
      </w:pPr>
      <w:rPr>
        <w:rFonts w:ascii="Arial" w:hAnsi="Arial" w:hint="default"/>
      </w:rPr>
    </w:lvl>
    <w:lvl w:ilvl="8" w:tplc="1C7285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A422BC"/>
    <w:multiLevelType w:val="hybridMultilevel"/>
    <w:tmpl w:val="9838128C"/>
    <w:lvl w:ilvl="0" w:tplc="F0AA3ED8">
      <w:start w:val="1"/>
      <w:numFmt w:val="bullet"/>
      <w:lvlText w:val="•"/>
      <w:lvlJc w:val="left"/>
      <w:pPr>
        <w:tabs>
          <w:tab w:val="num" w:pos="720"/>
        </w:tabs>
        <w:ind w:left="720" w:hanging="360"/>
      </w:pPr>
      <w:rPr>
        <w:rFonts w:ascii="Arial" w:hAnsi="Arial" w:hint="default"/>
      </w:rPr>
    </w:lvl>
    <w:lvl w:ilvl="1" w:tplc="52E6C9B6" w:tentative="1">
      <w:start w:val="1"/>
      <w:numFmt w:val="bullet"/>
      <w:lvlText w:val="•"/>
      <w:lvlJc w:val="left"/>
      <w:pPr>
        <w:tabs>
          <w:tab w:val="num" w:pos="1440"/>
        </w:tabs>
        <w:ind w:left="1440" w:hanging="360"/>
      </w:pPr>
      <w:rPr>
        <w:rFonts w:ascii="Arial" w:hAnsi="Arial" w:hint="default"/>
      </w:rPr>
    </w:lvl>
    <w:lvl w:ilvl="2" w:tplc="C1B6F210" w:tentative="1">
      <w:start w:val="1"/>
      <w:numFmt w:val="bullet"/>
      <w:lvlText w:val="•"/>
      <w:lvlJc w:val="left"/>
      <w:pPr>
        <w:tabs>
          <w:tab w:val="num" w:pos="2160"/>
        </w:tabs>
        <w:ind w:left="2160" w:hanging="360"/>
      </w:pPr>
      <w:rPr>
        <w:rFonts w:ascii="Arial" w:hAnsi="Arial" w:hint="default"/>
      </w:rPr>
    </w:lvl>
    <w:lvl w:ilvl="3" w:tplc="0DEC6C40" w:tentative="1">
      <w:start w:val="1"/>
      <w:numFmt w:val="bullet"/>
      <w:lvlText w:val="•"/>
      <w:lvlJc w:val="left"/>
      <w:pPr>
        <w:tabs>
          <w:tab w:val="num" w:pos="2880"/>
        </w:tabs>
        <w:ind w:left="2880" w:hanging="360"/>
      </w:pPr>
      <w:rPr>
        <w:rFonts w:ascii="Arial" w:hAnsi="Arial" w:hint="default"/>
      </w:rPr>
    </w:lvl>
    <w:lvl w:ilvl="4" w:tplc="5A3404D6" w:tentative="1">
      <w:start w:val="1"/>
      <w:numFmt w:val="bullet"/>
      <w:lvlText w:val="•"/>
      <w:lvlJc w:val="left"/>
      <w:pPr>
        <w:tabs>
          <w:tab w:val="num" w:pos="3600"/>
        </w:tabs>
        <w:ind w:left="3600" w:hanging="360"/>
      </w:pPr>
      <w:rPr>
        <w:rFonts w:ascii="Arial" w:hAnsi="Arial" w:hint="default"/>
      </w:rPr>
    </w:lvl>
    <w:lvl w:ilvl="5" w:tplc="E7A8B5B8" w:tentative="1">
      <w:start w:val="1"/>
      <w:numFmt w:val="bullet"/>
      <w:lvlText w:val="•"/>
      <w:lvlJc w:val="left"/>
      <w:pPr>
        <w:tabs>
          <w:tab w:val="num" w:pos="4320"/>
        </w:tabs>
        <w:ind w:left="4320" w:hanging="360"/>
      </w:pPr>
      <w:rPr>
        <w:rFonts w:ascii="Arial" w:hAnsi="Arial" w:hint="default"/>
      </w:rPr>
    </w:lvl>
    <w:lvl w:ilvl="6" w:tplc="C576E0BE" w:tentative="1">
      <w:start w:val="1"/>
      <w:numFmt w:val="bullet"/>
      <w:lvlText w:val="•"/>
      <w:lvlJc w:val="left"/>
      <w:pPr>
        <w:tabs>
          <w:tab w:val="num" w:pos="5040"/>
        </w:tabs>
        <w:ind w:left="5040" w:hanging="360"/>
      </w:pPr>
      <w:rPr>
        <w:rFonts w:ascii="Arial" w:hAnsi="Arial" w:hint="default"/>
      </w:rPr>
    </w:lvl>
    <w:lvl w:ilvl="7" w:tplc="9B6626B6" w:tentative="1">
      <w:start w:val="1"/>
      <w:numFmt w:val="bullet"/>
      <w:lvlText w:val="•"/>
      <w:lvlJc w:val="left"/>
      <w:pPr>
        <w:tabs>
          <w:tab w:val="num" w:pos="5760"/>
        </w:tabs>
        <w:ind w:left="5760" w:hanging="360"/>
      </w:pPr>
      <w:rPr>
        <w:rFonts w:ascii="Arial" w:hAnsi="Arial" w:hint="default"/>
      </w:rPr>
    </w:lvl>
    <w:lvl w:ilvl="8" w:tplc="66FEB8C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92B2F8F"/>
    <w:multiLevelType w:val="hybridMultilevel"/>
    <w:tmpl w:val="60AC1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1942868">
    <w:abstractNumId w:val="17"/>
  </w:num>
  <w:num w:numId="2" w16cid:durableId="1256480221">
    <w:abstractNumId w:val="9"/>
  </w:num>
  <w:num w:numId="3" w16cid:durableId="436367418">
    <w:abstractNumId w:val="7"/>
  </w:num>
  <w:num w:numId="4" w16cid:durableId="1928347352">
    <w:abstractNumId w:val="6"/>
  </w:num>
  <w:num w:numId="5" w16cid:durableId="437338224">
    <w:abstractNumId w:val="5"/>
  </w:num>
  <w:num w:numId="6" w16cid:durableId="1416900918">
    <w:abstractNumId w:val="4"/>
  </w:num>
  <w:num w:numId="7" w16cid:durableId="309599505">
    <w:abstractNumId w:val="8"/>
  </w:num>
  <w:num w:numId="8" w16cid:durableId="1776049273">
    <w:abstractNumId w:val="3"/>
  </w:num>
  <w:num w:numId="9" w16cid:durableId="1738046077">
    <w:abstractNumId w:val="2"/>
  </w:num>
  <w:num w:numId="10" w16cid:durableId="1245840101">
    <w:abstractNumId w:val="1"/>
  </w:num>
  <w:num w:numId="11" w16cid:durableId="191889870">
    <w:abstractNumId w:val="0"/>
  </w:num>
  <w:num w:numId="12" w16cid:durableId="1835607403">
    <w:abstractNumId w:val="28"/>
  </w:num>
  <w:num w:numId="13" w16cid:durableId="1495994256">
    <w:abstractNumId w:val="29"/>
  </w:num>
  <w:num w:numId="14" w16cid:durableId="205945778">
    <w:abstractNumId w:val="25"/>
  </w:num>
  <w:num w:numId="15" w16cid:durableId="1958681316">
    <w:abstractNumId w:val="26"/>
  </w:num>
  <w:num w:numId="16" w16cid:durableId="478033175">
    <w:abstractNumId w:val="15"/>
  </w:num>
  <w:num w:numId="17" w16cid:durableId="328095009">
    <w:abstractNumId w:val="14"/>
  </w:num>
  <w:num w:numId="18" w16cid:durableId="1282499190">
    <w:abstractNumId w:val="16"/>
  </w:num>
  <w:num w:numId="19" w16cid:durableId="1889759494">
    <w:abstractNumId w:val="20"/>
  </w:num>
  <w:num w:numId="20" w16cid:durableId="1556627260">
    <w:abstractNumId w:val="18"/>
  </w:num>
  <w:num w:numId="21" w16cid:durableId="987396853">
    <w:abstractNumId w:val="23"/>
  </w:num>
  <w:num w:numId="22" w16cid:durableId="1228759093">
    <w:abstractNumId w:val="19"/>
  </w:num>
  <w:num w:numId="23" w16cid:durableId="224874904">
    <w:abstractNumId w:val="10"/>
  </w:num>
  <w:num w:numId="24" w16cid:durableId="1585263400">
    <w:abstractNumId w:val="13"/>
  </w:num>
  <w:num w:numId="25" w16cid:durableId="1045907250">
    <w:abstractNumId w:val="30"/>
  </w:num>
  <w:num w:numId="26" w16cid:durableId="15154346">
    <w:abstractNumId w:val="27"/>
  </w:num>
  <w:num w:numId="27" w16cid:durableId="1901747647">
    <w:abstractNumId w:val="12"/>
  </w:num>
  <w:num w:numId="28" w16cid:durableId="1327972829">
    <w:abstractNumId w:val="31"/>
  </w:num>
  <w:num w:numId="29" w16cid:durableId="1873304696">
    <w:abstractNumId w:val="21"/>
  </w:num>
  <w:num w:numId="30" w16cid:durableId="1889341536">
    <w:abstractNumId w:val="32"/>
  </w:num>
  <w:num w:numId="31" w16cid:durableId="1201935957">
    <w:abstractNumId w:val="22"/>
  </w:num>
  <w:num w:numId="32" w16cid:durableId="1318460067">
    <w:abstractNumId w:val="11"/>
  </w:num>
  <w:num w:numId="33" w16cid:durableId="11999005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35"/>
    <w:rsid w:val="00002FDB"/>
    <w:rsid w:val="00005D29"/>
    <w:rsid w:val="00021E74"/>
    <w:rsid w:val="0002219C"/>
    <w:rsid w:val="000267AF"/>
    <w:rsid w:val="000404EB"/>
    <w:rsid w:val="000460D7"/>
    <w:rsid w:val="00074D2B"/>
    <w:rsid w:val="000954A4"/>
    <w:rsid w:val="000B3E51"/>
    <w:rsid w:val="000C76C9"/>
    <w:rsid w:val="000E0F89"/>
    <w:rsid w:val="000E5D5A"/>
    <w:rsid w:val="000F064E"/>
    <w:rsid w:val="000F37F6"/>
    <w:rsid w:val="00103AE9"/>
    <w:rsid w:val="001126AD"/>
    <w:rsid w:val="00132523"/>
    <w:rsid w:val="00132D40"/>
    <w:rsid w:val="001342EA"/>
    <w:rsid w:val="00164C8C"/>
    <w:rsid w:val="00175074"/>
    <w:rsid w:val="001756FC"/>
    <w:rsid w:val="0018558F"/>
    <w:rsid w:val="001A09E4"/>
    <w:rsid w:val="001C30AF"/>
    <w:rsid w:val="001C595C"/>
    <w:rsid w:val="001C6B68"/>
    <w:rsid w:val="001C6F45"/>
    <w:rsid w:val="001C7FDA"/>
    <w:rsid w:val="001F3F3D"/>
    <w:rsid w:val="001F4FE2"/>
    <w:rsid w:val="0020785E"/>
    <w:rsid w:val="00215E64"/>
    <w:rsid w:val="00216449"/>
    <w:rsid w:val="002317DF"/>
    <w:rsid w:val="00231FDD"/>
    <w:rsid w:val="0023530F"/>
    <w:rsid w:val="002451E2"/>
    <w:rsid w:val="00264C4C"/>
    <w:rsid w:val="00266DD3"/>
    <w:rsid w:val="00275A47"/>
    <w:rsid w:val="002857F0"/>
    <w:rsid w:val="002913E8"/>
    <w:rsid w:val="00291B48"/>
    <w:rsid w:val="002A30DC"/>
    <w:rsid w:val="002A67EB"/>
    <w:rsid w:val="002A6F19"/>
    <w:rsid w:val="002B6BA0"/>
    <w:rsid w:val="002C051A"/>
    <w:rsid w:val="002C1C8A"/>
    <w:rsid w:val="002F3F7A"/>
    <w:rsid w:val="0030733C"/>
    <w:rsid w:val="00327CBB"/>
    <w:rsid w:val="0033333D"/>
    <w:rsid w:val="00333A8A"/>
    <w:rsid w:val="00336610"/>
    <w:rsid w:val="00342BB8"/>
    <w:rsid w:val="00346CD7"/>
    <w:rsid w:val="003651BB"/>
    <w:rsid w:val="00367A76"/>
    <w:rsid w:val="00377AEA"/>
    <w:rsid w:val="003839D2"/>
    <w:rsid w:val="00384B90"/>
    <w:rsid w:val="003866A0"/>
    <w:rsid w:val="00392C63"/>
    <w:rsid w:val="00394628"/>
    <w:rsid w:val="00397ABC"/>
    <w:rsid w:val="003B4F99"/>
    <w:rsid w:val="003B5675"/>
    <w:rsid w:val="003C5A27"/>
    <w:rsid w:val="003E23DE"/>
    <w:rsid w:val="003E47E1"/>
    <w:rsid w:val="003F38C0"/>
    <w:rsid w:val="004025BF"/>
    <w:rsid w:val="0040411C"/>
    <w:rsid w:val="00406F50"/>
    <w:rsid w:val="00422A68"/>
    <w:rsid w:val="0044046C"/>
    <w:rsid w:val="00442A83"/>
    <w:rsid w:val="004465BC"/>
    <w:rsid w:val="004732EB"/>
    <w:rsid w:val="00473E00"/>
    <w:rsid w:val="00475214"/>
    <w:rsid w:val="00480419"/>
    <w:rsid w:val="004D0D92"/>
    <w:rsid w:val="004F1F31"/>
    <w:rsid w:val="0050724E"/>
    <w:rsid w:val="00514AF1"/>
    <w:rsid w:val="00517450"/>
    <w:rsid w:val="00523A5E"/>
    <w:rsid w:val="00525A57"/>
    <w:rsid w:val="00533AB0"/>
    <w:rsid w:val="00550EF4"/>
    <w:rsid w:val="0056654E"/>
    <w:rsid w:val="005902BE"/>
    <w:rsid w:val="00595C41"/>
    <w:rsid w:val="005B693D"/>
    <w:rsid w:val="005D357D"/>
    <w:rsid w:val="005E2EF4"/>
    <w:rsid w:val="005F4BF2"/>
    <w:rsid w:val="006136D7"/>
    <w:rsid w:val="00624B8C"/>
    <w:rsid w:val="00641141"/>
    <w:rsid w:val="0065594D"/>
    <w:rsid w:val="00676B5C"/>
    <w:rsid w:val="00691629"/>
    <w:rsid w:val="00695B12"/>
    <w:rsid w:val="006A2B5F"/>
    <w:rsid w:val="006A4498"/>
    <w:rsid w:val="006A44AD"/>
    <w:rsid w:val="006B0D8A"/>
    <w:rsid w:val="006B444C"/>
    <w:rsid w:val="006B4B7D"/>
    <w:rsid w:val="006B7DCA"/>
    <w:rsid w:val="006C289B"/>
    <w:rsid w:val="006D3D90"/>
    <w:rsid w:val="006E3B6E"/>
    <w:rsid w:val="006E6A1A"/>
    <w:rsid w:val="006F3BDD"/>
    <w:rsid w:val="006F43BE"/>
    <w:rsid w:val="007008FF"/>
    <w:rsid w:val="007140C4"/>
    <w:rsid w:val="00733451"/>
    <w:rsid w:val="007435F5"/>
    <w:rsid w:val="00746782"/>
    <w:rsid w:val="0075210C"/>
    <w:rsid w:val="00776B44"/>
    <w:rsid w:val="00783DC1"/>
    <w:rsid w:val="00787F16"/>
    <w:rsid w:val="0079562C"/>
    <w:rsid w:val="0079582F"/>
    <w:rsid w:val="00796DF6"/>
    <w:rsid w:val="007A182F"/>
    <w:rsid w:val="007A69A6"/>
    <w:rsid w:val="007B34ED"/>
    <w:rsid w:val="007B3BA1"/>
    <w:rsid w:val="007C437F"/>
    <w:rsid w:val="007D6A22"/>
    <w:rsid w:val="007D70F9"/>
    <w:rsid w:val="007D76B8"/>
    <w:rsid w:val="007E133C"/>
    <w:rsid w:val="007F0E67"/>
    <w:rsid w:val="0080036E"/>
    <w:rsid w:val="00800B0E"/>
    <w:rsid w:val="00811A35"/>
    <w:rsid w:val="008253D1"/>
    <w:rsid w:val="00827CA4"/>
    <w:rsid w:val="00827DD4"/>
    <w:rsid w:val="008510EF"/>
    <w:rsid w:val="00851C17"/>
    <w:rsid w:val="00870BA8"/>
    <w:rsid w:val="0087175C"/>
    <w:rsid w:val="00872A73"/>
    <w:rsid w:val="0088505E"/>
    <w:rsid w:val="00892BAC"/>
    <w:rsid w:val="008A09CE"/>
    <w:rsid w:val="008A45A0"/>
    <w:rsid w:val="008B0601"/>
    <w:rsid w:val="008B2514"/>
    <w:rsid w:val="008C71F1"/>
    <w:rsid w:val="008D0CA1"/>
    <w:rsid w:val="008E1951"/>
    <w:rsid w:val="008E593C"/>
    <w:rsid w:val="00904F72"/>
    <w:rsid w:val="00907624"/>
    <w:rsid w:val="00924730"/>
    <w:rsid w:val="00924EDF"/>
    <w:rsid w:val="00946C41"/>
    <w:rsid w:val="0095346C"/>
    <w:rsid w:val="00954740"/>
    <w:rsid w:val="00955869"/>
    <w:rsid w:val="0096301D"/>
    <w:rsid w:val="00963188"/>
    <w:rsid w:val="00967F3A"/>
    <w:rsid w:val="00972E8A"/>
    <w:rsid w:val="00973DA6"/>
    <w:rsid w:val="0097623F"/>
    <w:rsid w:val="009940FF"/>
    <w:rsid w:val="009A5863"/>
    <w:rsid w:val="009A79B4"/>
    <w:rsid w:val="009B54A5"/>
    <w:rsid w:val="009B6265"/>
    <w:rsid w:val="009B71DE"/>
    <w:rsid w:val="009B741D"/>
    <w:rsid w:val="009C0B4C"/>
    <w:rsid w:val="009D58B8"/>
    <w:rsid w:val="009E57AC"/>
    <w:rsid w:val="009E5BA1"/>
    <w:rsid w:val="009F4096"/>
    <w:rsid w:val="00A12A0A"/>
    <w:rsid w:val="00A17383"/>
    <w:rsid w:val="00A554DD"/>
    <w:rsid w:val="00A56D7A"/>
    <w:rsid w:val="00A66127"/>
    <w:rsid w:val="00A8443B"/>
    <w:rsid w:val="00A85699"/>
    <w:rsid w:val="00A8631D"/>
    <w:rsid w:val="00A86C45"/>
    <w:rsid w:val="00A90881"/>
    <w:rsid w:val="00A92B86"/>
    <w:rsid w:val="00AA0345"/>
    <w:rsid w:val="00AB33F5"/>
    <w:rsid w:val="00AB7FE1"/>
    <w:rsid w:val="00AC5CE2"/>
    <w:rsid w:val="00AC70A2"/>
    <w:rsid w:val="00AD1468"/>
    <w:rsid w:val="00AD1FAB"/>
    <w:rsid w:val="00AD6C13"/>
    <w:rsid w:val="00AE457D"/>
    <w:rsid w:val="00AE7F50"/>
    <w:rsid w:val="00AF2C49"/>
    <w:rsid w:val="00B14886"/>
    <w:rsid w:val="00B26473"/>
    <w:rsid w:val="00B338C7"/>
    <w:rsid w:val="00B3519B"/>
    <w:rsid w:val="00B572AF"/>
    <w:rsid w:val="00B63D44"/>
    <w:rsid w:val="00B6732A"/>
    <w:rsid w:val="00B820C3"/>
    <w:rsid w:val="00B87193"/>
    <w:rsid w:val="00B9106F"/>
    <w:rsid w:val="00B91C8D"/>
    <w:rsid w:val="00BB28A0"/>
    <w:rsid w:val="00BC077A"/>
    <w:rsid w:val="00BC457B"/>
    <w:rsid w:val="00BC529F"/>
    <w:rsid w:val="00BE342D"/>
    <w:rsid w:val="00C11263"/>
    <w:rsid w:val="00C21156"/>
    <w:rsid w:val="00C224AE"/>
    <w:rsid w:val="00C32A53"/>
    <w:rsid w:val="00C40011"/>
    <w:rsid w:val="00C40CFC"/>
    <w:rsid w:val="00C536C5"/>
    <w:rsid w:val="00C65120"/>
    <w:rsid w:val="00C7387C"/>
    <w:rsid w:val="00CA5ED8"/>
    <w:rsid w:val="00CA74D9"/>
    <w:rsid w:val="00CE1FCE"/>
    <w:rsid w:val="00CE22F3"/>
    <w:rsid w:val="00CE3E2C"/>
    <w:rsid w:val="00CF008A"/>
    <w:rsid w:val="00D023E2"/>
    <w:rsid w:val="00D16B63"/>
    <w:rsid w:val="00D21436"/>
    <w:rsid w:val="00D24026"/>
    <w:rsid w:val="00D24B43"/>
    <w:rsid w:val="00D512D4"/>
    <w:rsid w:val="00D52FA4"/>
    <w:rsid w:val="00D62A00"/>
    <w:rsid w:val="00D63EC0"/>
    <w:rsid w:val="00D65BFB"/>
    <w:rsid w:val="00D71822"/>
    <w:rsid w:val="00D820ED"/>
    <w:rsid w:val="00D85F55"/>
    <w:rsid w:val="00D8683A"/>
    <w:rsid w:val="00D917C6"/>
    <w:rsid w:val="00D91F07"/>
    <w:rsid w:val="00D939CE"/>
    <w:rsid w:val="00DA478E"/>
    <w:rsid w:val="00DC21DE"/>
    <w:rsid w:val="00DD79AE"/>
    <w:rsid w:val="00DE0E3C"/>
    <w:rsid w:val="00DF187F"/>
    <w:rsid w:val="00E17B68"/>
    <w:rsid w:val="00E411C4"/>
    <w:rsid w:val="00E4326C"/>
    <w:rsid w:val="00E53948"/>
    <w:rsid w:val="00E62673"/>
    <w:rsid w:val="00E641E2"/>
    <w:rsid w:val="00E815ED"/>
    <w:rsid w:val="00E9253A"/>
    <w:rsid w:val="00EB4930"/>
    <w:rsid w:val="00EE3768"/>
    <w:rsid w:val="00F02C38"/>
    <w:rsid w:val="00F10DA9"/>
    <w:rsid w:val="00F63F09"/>
    <w:rsid w:val="00F678F8"/>
    <w:rsid w:val="00F84A72"/>
    <w:rsid w:val="00F86522"/>
    <w:rsid w:val="00FA0C3F"/>
    <w:rsid w:val="00FA54F2"/>
    <w:rsid w:val="00FB5F7E"/>
    <w:rsid w:val="00FE2428"/>
    <w:rsid w:val="00FF2077"/>
    <w:rsid w:val="4AA01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E8BF"/>
  <w15:docId w15:val="{18770F92-21C8-43F2-96F8-B3069229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A35"/>
    <w:rPr>
      <w:sz w:val="24"/>
    </w:rPr>
  </w:style>
  <w:style w:type="paragraph" w:styleId="Heading1">
    <w:name w:val="heading 1"/>
    <w:basedOn w:val="Normal"/>
    <w:next w:val="Normal"/>
    <w:link w:val="Heading1Char"/>
    <w:uiPriority w:val="9"/>
    <w:qFormat/>
    <w:rsid w:val="00811A35"/>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811A35"/>
    <w:pPr>
      <w:keepNext/>
      <w:keepLines/>
      <w:spacing w:before="200" w:after="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811A35"/>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811A35"/>
    <w:pPr>
      <w:keepNext/>
      <w:keepLines/>
      <w:spacing w:before="200" w:after="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811A35"/>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A35"/>
    <w:rPr>
      <w:rFonts w:eastAsiaTheme="majorEastAsia" w:cstheme="majorBidi"/>
      <w:b/>
      <w:bCs/>
      <w:sz w:val="36"/>
      <w:szCs w:val="28"/>
    </w:rPr>
  </w:style>
  <w:style w:type="character" w:customStyle="1" w:styleId="Heading2Char">
    <w:name w:val="Heading 2 Char"/>
    <w:basedOn w:val="DefaultParagraphFont"/>
    <w:link w:val="Heading2"/>
    <w:uiPriority w:val="9"/>
    <w:rsid w:val="00811A35"/>
    <w:rPr>
      <w:rFonts w:eastAsiaTheme="majorEastAsia" w:cstheme="majorBidi"/>
      <w:b/>
      <w:bCs/>
      <w:sz w:val="32"/>
      <w:szCs w:val="26"/>
    </w:rPr>
  </w:style>
  <w:style w:type="character" w:customStyle="1" w:styleId="Heading3Char">
    <w:name w:val="Heading 3 Char"/>
    <w:basedOn w:val="DefaultParagraphFont"/>
    <w:link w:val="Heading3"/>
    <w:uiPriority w:val="9"/>
    <w:rsid w:val="00811A35"/>
    <w:rPr>
      <w:rFonts w:eastAsiaTheme="majorEastAsia" w:cstheme="majorBidi"/>
      <w:b/>
      <w:bCs/>
      <w:sz w:val="28"/>
    </w:rPr>
  </w:style>
  <w:style w:type="character" w:customStyle="1" w:styleId="Heading4Char">
    <w:name w:val="Heading 4 Char"/>
    <w:basedOn w:val="DefaultParagraphFont"/>
    <w:link w:val="Heading4"/>
    <w:uiPriority w:val="9"/>
    <w:rsid w:val="00811A35"/>
    <w:rPr>
      <w:rFonts w:eastAsiaTheme="majorEastAsia" w:cstheme="majorBidi"/>
      <w:b/>
      <w:bCs/>
      <w:iCs/>
      <w:sz w:val="26"/>
    </w:rPr>
  </w:style>
  <w:style w:type="character" w:customStyle="1" w:styleId="Heading5Char">
    <w:name w:val="Heading 5 Char"/>
    <w:basedOn w:val="DefaultParagraphFont"/>
    <w:link w:val="Heading5"/>
    <w:uiPriority w:val="9"/>
    <w:rsid w:val="00811A35"/>
    <w:rPr>
      <w:rFonts w:eastAsiaTheme="majorEastAsia" w:cstheme="majorBidi"/>
      <w:b/>
      <w:sz w:val="24"/>
    </w:rPr>
  </w:style>
  <w:style w:type="paragraph" w:styleId="Header">
    <w:name w:val="header"/>
    <w:basedOn w:val="Normal"/>
    <w:link w:val="HeaderChar"/>
    <w:uiPriority w:val="99"/>
    <w:unhideWhenUsed/>
    <w:rsid w:val="00811A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A35"/>
    <w:rPr>
      <w:sz w:val="24"/>
    </w:rPr>
  </w:style>
  <w:style w:type="paragraph" w:styleId="Footer">
    <w:name w:val="footer"/>
    <w:basedOn w:val="Normal"/>
    <w:link w:val="FooterChar"/>
    <w:uiPriority w:val="99"/>
    <w:unhideWhenUsed/>
    <w:rsid w:val="00811A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A35"/>
    <w:rPr>
      <w:sz w:val="24"/>
    </w:rPr>
  </w:style>
  <w:style w:type="paragraph" w:styleId="BalloonText">
    <w:name w:val="Balloon Text"/>
    <w:basedOn w:val="Normal"/>
    <w:link w:val="BalloonTextChar"/>
    <w:uiPriority w:val="99"/>
    <w:semiHidden/>
    <w:unhideWhenUsed/>
    <w:rsid w:val="00811A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35"/>
    <w:rPr>
      <w:rFonts w:ascii="Tahoma" w:hAnsi="Tahoma" w:cs="Tahoma"/>
      <w:sz w:val="16"/>
      <w:szCs w:val="16"/>
    </w:rPr>
  </w:style>
  <w:style w:type="paragraph" w:styleId="ListParagraph">
    <w:name w:val="List Paragraph"/>
    <w:basedOn w:val="Normal"/>
    <w:link w:val="ListParagraphChar"/>
    <w:uiPriority w:val="34"/>
    <w:qFormat/>
    <w:rsid w:val="00811A35"/>
    <w:pPr>
      <w:ind w:left="720"/>
      <w:contextualSpacing/>
    </w:pPr>
  </w:style>
  <w:style w:type="paragraph" w:customStyle="1" w:styleId="Bulletlist">
    <w:name w:val="Bullet list"/>
    <w:basedOn w:val="ListParagraph"/>
    <w:link w:val="BulletlistChar"/>
    <w:qFormat/>
    <w:rsid w:val="00811A35"/>
    <w:pPr>
      <w:numPr>
        <w:numId w:val="1"/>
      </w:numPr>
    </w:pPr>
  </w:style>
  <w:style w:type="paragraph" w:customStyle="1" w:styleId="Headers">
    <w:name w:val="Headers"/>
    <w:basedOn w:val="Header"/>
    <w:link w:val="HeadersChar"/>
    <w:rsid w:val="00CA5ED8"/>
    <w:rPr>
      <w:noProof/>
      <w:lang w:eastAsia="en-GB"/>
    </w:rPr>
  </w:style>
  <w:style w:type="character" w:customStyle="1" w:styleId="ListParagraphChar">
    <w:name w:val="List Paragraph Char"/>
    <w:basedOn w:val="DefaultParagraphFont"/>
    <w:link w:val="ListParagraph"/>
    <w:uiPriority w:val="34"/>
    <w:rsid w:val="00811A35"/>
    <w:rPr>
      <w:sz w:val="24"/>
    </w:rPr>
  </w:style>
  <w:style w:type="character" w:customStyle="1" w:styleId="BulletlistChar">
    <w:name w:val="Bullet list Char"/>
    <w:basedOn w:val="ListParagraphChar"/>
    <w:link w:val="Bulletlist"/>
    <w:rsid w:val="00811A35"/>
    <w:rPr>
      <w:sz w:val="24"/>
    </w:rPr>
  </w:style>
  <w:style w:type="character" w:styleId="PageNumber">
    <w:name w:val="page number"/>
    <w:basedOn w:val="DefaultParagraphFont"/>
    <w:uiPriority w:val="99"/>
    <w:unhideWhenUsed/>
    <w:rsid w:val="00CA5ED8"/>
  </w:style>
  <w:style w:type="character" w:customStyle="1" w:styleId="HeadersChar">
    <w:name w:val="Headers Char"/>
    <w:basedOn w:val="HeaderChar"/>
    <w:link w:val="Headers"/>
    <w:rsid w:val="00CA5ED8"/>
    <w:rPr>
      <w:noProof/>
      <w:sz w:val="24"/>
      <w:lang w:eastAsia="en-GB"/>
    </w:rPr>
  </w:style>
  <w:style w:type="paragraph" w:customStyle="1" w:styleId="Numberlist">
    <w:name w:val="Number list"/>
    <w:basedOn w:val="ListParagraph"/>
    <w:link w:val="NumberlistChar"/>
    <w:qFormat/>
    <w:rsid w:val="008B2514"/>
    <w:pPr>
      <w:numPr>
        <w:numId w:val="12"/>
      </w:numPr>
    </w:pPr>
  </w:style>
  <w:style w:type="character" w:customStyle="1" w:styleId="NumberlistChar">
    <w:name w:val="Number list Char"/>
    <w:basedOn w:val="ListParagraphChar"/>
    <w:link w:val="Numberlist"/>
    <w:rsid w:val="008B2514"/>
    <w:rPr>
      <w:sz w:val="24"/>
    </w:rPr>
  </w:style>
  <w:style w:type="table" w:styleId="TableGrid">
    <w:name w:val="Table Grid"/>
    <w:basedOn w:val="TableNormal"/>
    <w:uiPriority w:val="59"/>
    <w:rsid w:val="00A84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4B7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59215">
      <w:bodyDiv w:val="1"/>
      <w:marLeft w:val="0"/>
      <w:marRight w:val="0"/>
      <w:marTop w:val="0"/>
      <w:marBottom w:val="0"/>
      <w:divBdr>
        <w:top w:val="none" w:sz="0" w:space="0" w:color="auto"/>
        <w:left w:val="none" w:sz="0" w:space="0" w:color="auto"/>
        <w:bottom w:val="none" w:sz="0" w:space="0" w:color="auto"/>
        <w:right w:val="none" w:sz="0" w:space="0" w:color="auto"/>
      </w:divBdr>
    </w:div>
    <w:div w:id="1010253146">
      <w:bodyDiv w:val="1"/>
      <w:marLeft w:val="0"/>
      <w:marRight w:val="0"/>
      <w:marTop w:val="0"/>
      <w:marBottom w:val="0"/>
      <w:divBdr>
        <w:top w:val="none" w:sz="0" w:space="0" w:color="auto"/>
        <w:left w:val="none" w:sz="0" w:space="0" w:color="auto"/>
        <w:bottom w:val="none" w:sz="0" w:space="0" w:color="auto"/>
        <w:right w:val="none" w:sz="0" w:space="0" w:color="auto"/>
      </w:divBdr>
    </w:div>
    <w:div w:id="1255481941">
      <w:bodyDiv w:val="1"/>
      <w:marLeft w:val="0"/>
      <w:marRight w:val="0"/>
      <w:marTop w:val="0"/>
      <w:marBottom w:val="0"/>
      <w:divBdr>
        <w:top w:val="none" w:sz="0" w:space="0" w:color="auto"/>
        <w:left w:val="none" w:sz="0" w:space="0" w:color="auto"/>
        <w:bottom w:val="none" w:sz="0" w:space="0" w:color="auto"/>
        <w:right w:val="none" w:sz="0" w:space="0" w:color="auto"/>
      </w:divBdr>
    </w:div>
    <w:div w:id="1858502395">
      <w:bodyDiv w:val="1"/>
      <w:marLeft w:val="0"/>
      <w:marRight w:val="0"/>
      <w:marTop w:val="0"/>
      <w:marBottom w:val="0"/>
      <w:divBdr>
        <w:top w:val="none" w:sz="0" w:space="0" w:color="auto"/>
        <w:left w:val="none" w:sz="0" w:space="0" w:color="auto"/>
        <w:bottom w:val="none" w:sz="0" w:space="0" w:color="auto"/>
        <w:right w:val="none" w:sz="0" w:space="0" w:color="auto"/>
      </w:divBdr>
      <w:divsChild>
        <w:div w:id="1555116894">
          <w:marLeft w:val="360"/>
          <w:marRight w:val="0"/>
          <w:marTop w:val="40"/>
          <w:marBottom w:val="40"/>
          <w:divBdr>
            <w:top w:val="none" w:sz="0" w:space="0" w:color="auto"/>
            <w:left w:val="none" w:sz="0" w:space="0" w:color="auto"/>
            <w:bottom w:val="none" w:sz="0" w:space="0" w:color="auto"/>
            <w:right w:val="none" w:sz="0" w:space="0" w:color="auto"/>
          </w:divBdr>
        </w:div>
        <w:div w:id="1151604911">
          <w:marLeft w:val="360"/>
          <w:marRight w:val="0"/>
          <w:marTop w:val="40"/>
          <w:marBottom w:val="40"/>
          <w:divBdr>
            <w:top w:val="none" w:sz="0" w:space="0" w:color="auto"/>
            <w:left w:val="none" w:sz="0" w:space="0" w:color="auto"/>
            <w:bottom w:val="none" w:sz="0" w:space="0" w:color="auto"/>
            <w:right w:val="none" w:sz="0" w:space="0" w:color="auto"/>
          </w:divBdr>
        </w:div>
        <w:div w:id="497499984">
          <w:marLeft w:val="360"/>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0762f-6d0f-47a6-8fb9-606f44da572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A4109AFC2C6E043A4318249FC3EB332" ma:contentTypeVersion="10" ma:contentTypeDescription="Create a new document." ma:contentTypeScope="" ma:versionID="6d202c3411c7fac7880508c6ba75e883">
  <xsd:schema xmlns:xsd="http://www.w3.org/2001/XMLSchema" xmlns:xs="http://www.w3.org/2001/XMLSchema" xmlns:p="http://schemas.microsoft.com/office/2006/metadata/properties" xmlns:ns2="d760762f-6d0f-47a6-8fb9-606f44da5725" targetNamespace="http://schemas.microsoft.com/office/2006/metadata/properties" ma:root="true" ma:fieldsID="63b0e48cdd305263923f66abfd8919b9" ns2:_="">
    <xsd:import namespace="d760762f-6d0f-47a6-8fb9-606f44da5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762f-6d0f-47a6-8fb9-606f44da5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CF100-9A92-4F6A-9C22-565561BB602A}">
  <ds:schemaRefs>
    <ds:schemaRef ds:uri="http://schemas.microsoft.com/office/2006/metadata/properties"/>
    <ds:schemaRef ds:uri="http://schemas.microsoft.com/office/infopath/2007/PartnerControls"/>
    <ds:schemaRef ds:uri="35bdebc1-920b-4794-897c-b5fc0995084d"/>
    <ds:schemaRef ds:uri="http://schemas.microsoft.com/sharepoint/v3"/>
    <ds:schemaRef ds:uri="e3018835-b10e-4f88-a9dd-40824a0ab9b2"/>
    <ds:schemaRef ds:uri="d760762f-6d0f-47a6-8fb9-606f44da5725"/>
  </ds:schemaRefs>
</ds:datastoreItem>
</file>

<file path=customXml/itemProps2.xml><?xml version="1.0" encoding="utf-8"?>
<ds:datastoreItem xmlns:ds="http://schemas.openxmlformats.org/officeDocument/2006/customXml" ds:itemID="{BBC53A99-B244-475C-828B-1C30E4E139CA}">
  <ds:schemaRefs>
    <ds:schemaRef ds:uri="http://schemas.openxmlformats.org/officeDocument/2006/bibliography"/>
  </ds:schemaRefs>
</ds:datastoreItem>
</file>

<file path=customXml/itemProps3.xml><?xml version="1.0" encoding="utf-8"?>
<ds:datastoreItem xmlns:ds="http://schemas.openxmlformats.org/officeDocument/2006/customXml" ds:itemID="{15C1B9A8-AA3F-4F19-B473-6C75702A9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762f-6d0f-47a6-8fb9-606f44da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93CD3A-603A-4502-B7A0-1EB40F2DD3B5}">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615</Words>
  <Characters>3507</Characters>
  <Application>Microsoft Office Word</Application>
  <DocSecurity>0</DocSecurity>
  <Lines>29</Lines>
  <Paragraphs>8</Paragraphs>
  <ScaleCrop>false</ScaleCrop>
  <Company>BFW Hospitals NHS Foundation Trust</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Rossall</dc:creator>
  <cp:lastModifiedBy>MCCANN, Debbie (NHS LANCASHIRE AND SOUTH CUMBRIA ICB - 00R)</cp:lastModifiedBy>
  <cp:revision>80</cp:revision>
  <dcterms:created xsi:type="dcterms:W3CDTF">2026-02-26T17:20:00Z</dcterms:created>
  <dcterms:modified xsi:type="dcterms:W3CDTF">2026-03-06T10:37:00Z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0x0101000A4109AFC2C6E043A4318249FC3EB332</vt:lpwstr>
  </property>
  <property fmtid="{D5CDD505-2E9C-101B-9397-08002B2CF9AE}" pid="4" name="docLang">
    <vt:lpwstr>en</vt:lpwstr>
  </property>
</Properties>
</file>