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2CF1" w:rsidR="00002CF1" w:rsidP="00002CF1" w:rsidRDefault="00002CF1" w14:paraId="61EEA9A4" w14:textId="68A97188">
      <w:pPr>
        <w:spacing w:after="0" w:line="240" w:lineRule="auto"/>
        <w:rPr>
          <w:rFonts w:ascii="Arial" w:hAnsi="Arial" w:cs="Arial"/>
          <w:b/>
          <w:bCs/>
        </w:rPr>
      </w:pPr>
      <w:r w:rsidRPr="00002CF1">
        <w:rPr>
          <w:rFonts w:ascii="Arial" w:hAnsi="Arial" w:cs="Arial"/>
          <w:b/>
          <w:bCs/>
        </w:rPr>
        <w:t>Population Health Case Studies</w:t>
      </w:r>
      <w:r>
        <w:rPr>
          <w:rFonts w:ascii="Arial" w:hAnsi="Arial" w:cs="Arial"/>
          <w:b/>
          <w:bCs/>
        </w:rPr>
        <w:t xml:space="preserve"> - 4</w:t>
      </w:r>
      <w:r w:rsidRPr="00002CF1">
        <w:rPr>
          <w:rFonts w:ascii="Arial" w:hAnsi="Arial" w:cs="Arial"/>
          <w:b/>
          <w:bCs/>
        </w:rPr>
        <w:tab/>
      </w:r>
      <w:r w:rsidRPr="00002CF1">
        <w:rPr>
          <w:rFonts w:ascii="Arial" w:hAnsi="Arial" w:cs="Arial"/>
          <w:b/>
          <w:bCs/>
        </w:rPr>
        <w:tab/>
      </w:r>
      <w:r w:rsidRPr="00002CF1">
        <w:rPr>
          <w:rFonts w:ascii="Arial" w:hAnsi="Arial" w:cs="Arial"/>
          <w:b/>
          <w:bCs/>
        </w:rPr>
        <w:tab/>
      </w:r>
      <w:r w:rsidRPr="00002CF1">
        <w:rPr>
          <w:rFonts w:ascii="Arial" w:hAnsi="Arial" w:cs="Arial"/>
          <w:b/>
          <w:bCs/>
        </w:rPr>
        <w:tab/>
      </w:r>
      <w:r w:rsidRPr="00002CF1">
        <w:rPr>
          <w:rFonts w:ascii="Arial" w:hAnsi="Arial" w:cs="Arial"/>
          <w:b/>
          <w:bCs/>
        </w:rPr>
        <w:t>  </w:t>
      </w:r>
    </w:p>
    <w:p w:rsidRPr="00002CF1" w:rsidR="00002CF1" w:rsidP="00002CF1" w:rsidRDefault="00002CF1" w14:paraId="1BEEEAEC" w14:textId="3BC7BA54">
      <w:pPr>
        <w:spacing w:after="0" w:line="240" w:lineRule="auto"/>
        <w:rPr>
          <w:rFonts w:ascii="Arial" w:hAnsi="Arial" w:cs="Arial"/>
          <w:b w:val="1"/>
          <w:bCs w:val="1"/>
        </w:rPr>
      </w:pPr>
      <w:r w:rsidRPr="1E2BF759" w:rsidR="00002CF1">
        <w:rPr>
          <w:rFonts w:ascii="Arial" w:hAnsi="Arial" w:cs="Arial"/>
          <w:b w:val="1"/>
          <w:bCs w:val="1"/>
        </w:rPr>
        <w:t>Priority Wards in Barrow</w:t>
      </w:r>
      <w:r w:rsidRPr="1E2BF759" w:rsidR="00002CF1">
        <w:rPr>
          <w:rFonts w:ascii="Arial" w:hAnsi="Arial" w:cs="Arial"/>
          <w:b w:val="1"/>
          <w:bCs w:val="1"/>
        </w:rPr>
        <w:t> </w:t>
      </w:r>
    </w:p>
    <w:p w:rsidRPr="00002CF1" w:rsidR="00002CF1" w:rsidP="00002CF1" w:rsidRDefault="00002CF1" w14:paraId="37B71A41" w14:textId="77777777">
      <w:pPr>
        <w:spacing w:after="0" w:line="240" w:lineRule="auto"/>
        <w:rPr>
          <w:rFonts w:ascii="Arial" w:hAnsi="Arial" w:cs="Arial"/>
          <w:b/>
          <w:bCs/>
        </w:rPr>
      </w:pPr>
      <w:r w:rsidRPr="00002CF1">
        <w:rPr>
          <w:rFonts w:ascii="Arial" w:hAnsi="Arial" w:cs="Arial"/>
          <w:b/>
          <w:bCs/>
        </w:rPr>
        <w:t> </w:t>
      </w:r>
    </w:p>
    <w:p w:rsidR="00291907" w:rsidP="00002CF1" w:rsidRDefault="00291907" w14:paraId="29A9AC2C" w14:textId="312FA796">
      <w:pPr>
        <w:spacing w:after="0" w:line="240" w:lineRule="auto"/>
        <w:rPr>
          <w:rFonts w:ascii="Arial" w:hAnsi="Arial" w:cs="Arial"/>
          <w:b/>
          <w:bCs/>
        </w:rPr>
      </w:pPr>
      <w:r w:rsidRPr="00002CF1">
        <w:rPr>
          <w:rFonts w:ascii="Arial" w:hAnsi="Arial" w:cs="Arial"/>
          <w:b/>
          <w:bCs/>
        </w:rPr>
        <w:t>What was the issue we were trying to resolve/why was it needed?</w:t>
      </w:r>
    </w:p>
    <w:p w:rsidR="00291907" w:rsidP="00002CF1" w:rsidRDefault="005651B1" w14:paraId="1775FB96" w14:textId="4F263764">
      <w:pPr>
        <w:spacing w:after="0" w:line="240" w:lineRule="auto"/>
        <w:jc w:val="both"/>
        <w:rPr>
          <w:rFonts w:ascii="Arial" w:hAnsi="Arial" w:cs="Arial"/>
        </w:rPr>
      </w:pPr>
      <w:r w:rsidRPr="00002CF1">
        <w:rPr>
          <w:rFonts w:ascii="Arial" w:hAnsi="Arial" w:cs="Arial"/>
        </w:rPr>
        <w:t>The issue being addressed in th</w:t>
      </w:r>
      <w:r w:rsidR="00002CF1">
        <w:rPr>
          <w:rFonts w:ascii="Arial" w:hAnsi="Arial" w:cs="Arial"/>
        </w:rPr>
        <w:t>is</w:t>
      </w:r>
      <w:r w:rsidRPr="00002CF1">
        <w:rPr>
          <w:rFonts w:ascii="Arial" w:hAnsi="Arial" w:cs="Arial"/>
        </w:rPr>
        <w:t xml:space="preserve"> </w:t>
      </w:r>
      <w:r w:rsidRPr="00002CF1" w:rsidR="00CE219C">
        <w:rPr>
          <w:rFonts w:ascii="Arial" w:hAnsi="Arial" w:cs="Arial"/>
        </w:rPr>
        <w:t>project</w:t>
      </w:r>
      <w:r w:rsidRPr="00002CF1">
        <w:rPr>
          <w:rFonts w:ascii="Arial" w:hAnsi="Arial" w:cs="Arial"/>
        </w:rPr>
        <w:t xml:space="preserve"> urgent care demand in Barrow, specifically focusing on understanding the drivers behind </w:t>
      </w:r>
      <w:r w:rsidR="00002CF1">
        <w:rPr>
          <w:rFonts w:ascii="Arial" w:hAnsi="Arial" w:cs="Arial"/>
        </w:rPr>
        <w:t xml:space="preserve">this demand, </w:t>
      </w:r>
      <w:r w:rsidRPr="00002CF1">
        <w:rPr>
          <w:rFonts w:ascii="Arial" w:hAnsi="Arial" w:cs="Arial"/>
        </w:rPr>
        <w:t>using a population health approach. The goal was to identify and address the underlying causes of health problems, rather than just managing the demand for services. This approach aimed to shift the focus to non-NHS issues that impact health, such as social determinants and health inequalities, to improve overall health outcomes and reduce avoidable admissions. </w:t>
      </w:r>
    </w:p>
    <w:p w:rsidRPr="00002CF1" w:rsidR="00002CF1" w:rsidP="00002CF1" w:rsidRDefault="00002CF1" w14:paraId="7DDD4A45" w14:textId="77777777">
      <w:pPr>
        <w:spacing w:after="0" w:line="240" w:lineRule="auto"/>
        <w:jc w:val="both"/>
        <w:rPr>
          <w:rFonts w:ascii="Arial" w:hAnsi="Arial" w:cs="Arial"/>
        </w:rPr>
      </w:pPr>
    </w:p>
    <w:p w:rsidRPr="00002CF1" w:rsidR="00291907" w:rsidP="00002CF1" w:rsidRDefault="00291907" w14:paraId="7A05CE5C" w14:textId="417A1509">
      <w:pPr>
        <w:spacing w:after="0" w:line="240" w:lineRule="auto"/>
        <w:rPr>
          <w:rFonts w:ascii="Arial" w:hAnsi="Arial" w:cs="Arial"/>
          <w:b/>
          <w:bCs/>
        </w:rPr>
      </w:pPr>
      <w:r w:rsidRPr="00002CF1">
        <w:rPr>
          <w:rFonts w:ascii="Arial" w:hAnsi="Arial" w:cs="Arial"/>
          <w:b/>
          <w:bCs/>
        </w:rPr>
        <w:t>Who was it aimed at?</w:t>
      </w:r>
    </w:p>
    <w:p w:rsidR="00291907" w:rsidP="00002CF1" w:rsidRDefault="005A5654" w14:paraId="40F03ECB" w14:textId="2D77227E">
      <w:pPr>
        <w:spacing w:after="0" w:line="240" w:lineRule="auto"/>
        <w:rPr>
          <w:rFonts w:ascii="Arial" w:hAnsi="Arial" w:cs="Arial"/>
        </w:rPr>
      </w:pPr>
      <w:r w:rsidRPr="00002CF1">
        <w:rPr>
          <w:rFonts w:ascii="Arial" w:hAnsi="Arial" w:cs="Arial"/>
        </w:rPr>
        <w:t xml:space="preserve">The initiative was aimed at the communities in Barrow, particularly the wards of Central and </w:t>
      </w:r>
      <w:proofErr w:type="spellStart"/>
      <w:r w:rsidRPr="00002CF1">
        <w:rPr>
          <w:rFonts w:ascii="Arial" w:hAnsi="Arial" w:cs="Arial"/>
        </w:rPr>
        <w:t>Hindpool</w:t>
      </w:r>
      <w:proofErr w:type="spellEnd"/>
      <w:r w:rsidRPr="00002CF1">
        <w:rPr>
          <w:rFonts w:ascii="Arial" w:hAnsi="Arial" w:cs="Arial"/>
        </w:rPr>
        <w:t>, which were identified as having high levels of urgent care demand and health inequalities. The work involved collaboration with various stakeholders, including the local NHS, primary care, local authorities, public health teams, voluntary sector partners, and the residents themselves. The goal was to create conditions conducive to good health and address the specific needs of these communities. </w:t>
      </w:r>
    </w:p>
    <w:p w:rsidRPr="00002CF1" w:rsidR="00002CF1" w:rsidP="00002CF1" w:rsidRDefault="00002CF1" w14:paraId="2D989629" w14:textId="77777777">
      <w:pPr>
        <w:spacing w:after="0" w:line="240" w:lineRule="auto"/>
        <w:rPr>
          <w:rFonts w:ascii="Arial" w:hAnsi="Arial" w:cs="Arial"/>
        </w:rPr>
      </w:pPr>
    </w:p>
    <w:p w:rsidR="00291907" w:rsidP="00002CF1" w:rsidRDefault="00291907" w14:paraId="7F722E56" w14:textId="51C56E32">
      <w:pPr>
        <w:spacing w:after="0" w:line="240" w:lineRule="auto"/>
        <w:rPr>
          <w:rFonts w:ascii="Arial" w:hAnsi="Arial" w:cs="Arial"/>
          <w:b/>
          <w:bCs/>
        </w:rPr>
      </w:pPr>
      <w:r w:rsidRPr="00002CF1">
        <w:rPr>
          <w:rFonts w:ascii="Arial" w:hAnsi="Arial" w:cs="Arial"/>
          <w:b/>
          <w:bCs/>
        </w:rPr>
        <w:t>Summary of the project</w:t>
      </w:r>
    </w:p>
    <w:p w:rsidRPr="00002CF1" w:rsidR="00002CF1" w:rsidP="00002CF1" w:rsidRDefault="00002CF1" w14:paraId="01E209B3" w14:textId="77777777">
      <w:pPr>
        <w:spacing w:after="0" w:line="240" w:lineRule="auto"/>
        <w:rPr>
          <w:rFonts w:ascii="Arial" w:hAnsi="Arial" w:cs="Arial"/>
          <w:b/>
          <w:bCs/>
        </w:rPr>
      </w:pPr>
    </w:p>
    <w:p w:rsidRPr="00002CF1" w:rsidR="00452378" w:rsidP="00002CF1" w:rsidRDefault="00452378" w14:paraId="144F11E5" w14:textId="77777777">
      <w:pPr>
        <w:spacing w:after="0" w:line="240" w:lineRule="auto"/>
        <w:rPr>
          <w:rFonts w:ascii="Arial" w:hAnsi="Arial" w:cs="Arial"/>
        </w:rPr>
      </w:pPr>
      <w:r w:rsidRPr="00002CF1">
        <w:rPr>
          <w:rFonts w:ascii="Arial" w:hAnsi="Arial" w:cs="Arial"/>
          <w:b/>
          <w:bCs/>
        </w:rPr>
        <w:t>Objective</w:t>
      </w:r>
      <w:r w:rsidRPr="00002CF1">
        <w:rPr>
          <w:rFonts w:ascii="Arial" w:hAnsi="Arial" w:cs="Arial"/>
        </w:rPr>
        <w:t>:</w:t>
      </w:r>
    </w:p>
    <w:p w:rsidR="00452378" w:rsidP="00002CF1" w:rsidRDefault="00452378" w14:paraId="386E42AD" w14:textId="579AC3EF">
      <w:pPr>
        <w:numPr>
          <w:ilvl w:val="0"/>
          <w:numId w:val="3"/>
        </w:numPr>
        <w:spacing w:after="0" w:line="240" w:lineRule="auto"/>
        <w:rPr>
          <w:rFonts w:ascii="Arial" w:hAnsi="Arial" w:cs="Arial"/>
        </w:rPr>
      </w:pPr>
      <w:r w:rsidRPr="00002CF1">
        <w:rPr>
          <w:rFonts w:ascii="Arial" w:hAnsi="Arial" w:cs="Arial"/>
        </w:rPr>
        <w:t>Address urgent care demand in Barrow using a population health approach to understand and mitigate underlying causes of health problems.</w:t>
      </w:r>
    </w:p>
    <w:p w:rsidRPr="00002CF1" w:rsidR="00002CF1" w:rsidP="00002CF1" w:rsidRDefault="00002CF1" w14:paraId="3F13E235" w14:textId="77777777">
      <w:pPr>
        <w:spacing w:after="0" w:line="240" w:lineRule="auto"/>
        <w:ind w:left="720"/>
        <w:rPr>
          <w:rFonts w:ascii="Arial" w:hAnsi="Arial" w:cs="Arial"/>
        </w:rPr>
      </w:pPr>
    </w:p>
    <w:p w:rsidRPr="00002CF1" w:rsidR="00452378" w:rsidP="00002CF1" w:rsidRDefault="00452378" w14:paraId="7900C16F" w14:textId="77777777">
      <w:pPr>
        <w:spacing w:after="0" w:line="240" w:lineRule="auto"/>
        <w:rPr>
          <w:rFonts w:ascii="Arial" w:hAnsi="Arial" w:cs="Arial"/>
        </w:rPr>
      </w:pPr>
      <w:r w:rsidRPr="00002CF1">
        <w:rPr>
          <w:rFonts w:ascii="Arial" w:hAnsi="Arial" w:cs="Arial"/>
          <w:b/>
          <w:bCs/>
        </w:rPr>
        <w:t>Key Activities</w:t>
      </w:r>
      <w:r w:rsidRPr="00002CF1">
        <w:rPr>
          <w:rFonts w:ascii="Arial" w:hAnsi="Arial" w:cs="Arial"/>
        </w:rPr>
        <w:t>:</w:t>
      </w:r>
    </w:p>
    <w:p w:rsidRPr="00002CF1" w:rsidR="00452378" w:rsidP="00002CF1" w:rsidRDefault="00452378" w14:paraId="2D09B051" w14:textId="1BF6E035">
      <w:pPr>
        <w:numPr>
          <w:ilvl w:val="0"/>
          <w:numId w:val="4"/>
        </w:numPr>
        <w:spacing w:after="0" w:line="240" w:lineRule="auto"/>
        <w:rPr>
          <w:rFonts w:ascii="Arial" w:hAnsi="Arial" w:cs="Arial"/>
        </w:rPr>
      </w:pPr>
      <w:r w:rsidRPr="00002CF1">
        <w:rPr>
          <w:rFonts w:ascii="Arial" w:hAnsi="Arial" w:cs="Arial"/>
          <w:b/>
          <w:bCs/>
        </w:rPr>
        <w:t>Data Analysis</w:t>
      </w:r>
      <w:r w:rsidRPr="00002CF1">
        <w:rPr>
          <w:rFonts w:ascii="Arial" w:hAnsi="Arial" w:cs="Arial"/>
        </w:rPr>
        <w:t>: Examined hospital admissions, A&amp;E data, and 111 data to identify patterns and key drivers of urgent care demand. </w:t>
      </w:r>
    </w:p>
    <w:p w:rsidRPr="00002CF1" w:rsidR="00452378" w:rsidP="00002CF1" w:rsidRDefault="00452378" w14:paraId="67BDE9F7" w14:textId="57D66B00">
      <w:pPr>
        <w:numPr>
          <w:ilvl w:val="0"/>
          <w:numId w:val="4"/>
        </w:numPr>
        <w:spacing w:after="0" w:line="240" w:lineRule="auto"/>
        <w:rPr>
          <w:rFonts w:ascii="Arial" w:hAnsi="Arial" w:cs="Arial"/>
        </w:rPr>
      </w:pPr>
      <w:r w:rsidRPr="00002CF1">
        <w:rPr>
          <w:rFonts w:ascii="Arial" w:hAnsi="Arial" w:cs="Arial"/>
          <w:b/>
          <w:bCs/>
        </w:rPr>
        <w:t>Community Engagement</w:t>
      </w:r>
      <w:r w:rsidRPr="00002CF1">
        <w:rPr>
          <w:rFonts w:ascii="Arial" w:hAnsi="Arial" w:cs="Arial"/>
        </w:rPr>
        <w:t>: Conducted outreach programs, pop-up stalls, and surveys to gather lived experiences and insights from residents. </w:t>
      </w:r>
    </w:p>
    <w:p w:rsidR="00452378" w:rsidP="00002CF1" w:rsidRDefault="00452378" w14:paraId="7BC5A110" w14:textId="301C9F63">
      <w:pPr>
        <w:numPr>
          <w:ilvl w:val="0"/>
          <w:numId w:val="4"/>
        </w:numPr>
        <w:spacing w:after="0" w:line="240" w:lineRule="auto"/>
        <w:rPr>
          <w:rFonts w:ascii="Arial" w:hAnsi="Arial" w:cs="Arial"/>
        </w:rPr>
      </w:pPr>
      <w:r w:rsidRPr="00002CF1">
        <w:rPr>
          <w:rFonts w:ascii="Arial" w:hAnsi="Arial" w:cs="Arial"/>
          <w:b/>
          <w:bCs/>
        </w:rPr>
        <w:t>Multi-Agency Collaboration</w:t>
      </w:r>
      <w:r w:rsidRPr="00002CF1">
        <w:rPr>
          <w:rFonts w:ascii="Arial" w:hAnsi="Arial" w:cs="Arial"/>
        </w:rPr>
        <w:t>: Formed a team including NHS, primary care, local authorities, public health, and voluntary sector partners to develop and implement strategies. </w:t>
      </w:r>
    </w:p>
    <w:p w:rsidRPr="00002CF1" w:rsidR="00002CF1" w:rsidP="00002CF1" w:rsidRDefault="00002CF1" w14:paraId="57315E2E" w14:textId="77777777">
      <w:pPr>
        <w:spacing w:after="0" w:line="240" w:lineRule="auto"/>
        <w:ind w:left="720"/>
        <w:rPr>
          <w:rFonts w:ascii="Arial" w:hAnsi="Arial" w:cs="Arial"/>
        </w:rPr>
      </w:pPr>
    </w:p>
    <w:p w:rsidRPr="00002CF1" w:rsidR="00452378" w:rsidP="00002CF1" w:rsidRDefault="00452378" w14:paraId="67C0D813" w14:textId="77777777">
      <w:pPr>
        <w:spacing w:after="0" w:line="240" w:lineRule="auto"/>
        <w:rPr>
          <w:rFonts w:ascii="Arial" w:hAnsi="Arial" w:cs="Arial"/>
        </w:rPr>
      </w:pPr>
      <w:r w:rsidRPr="00002CF1">
        <w:rPr>
          <w:rFonts w:ascii="Arial" w:hAnsi="Arial" w:cs="Arial"/>
          <w:b/>
          <w:bCs/>
        </w:rPr>
        <w:t>Findings</w:t>
      </w:r>
      <w:r w:rsidRPr="00002CF1">
        <w:rPr>
          <w:rFonts w:ascii="Arial" w:hAnsi="Arial" w:cs="Arial"/>
        </w:rPr>
        <w:t>:</w:t>
      </w:r>
    </w:p>
    <w:p w:rsidRPr="00002CF1" w:rsidR="00452378" w:rsidP="00002CF1" w:rsidRDefault="00452378" w14:paraId="6C2E3514" w14:textId="159F2981">
      <w:pPr>
        <w:numPr>
          <w:ilvl w:val="0"/>
          <w:numId w:val="5"/>
        </w:numPr>
        <w:spacing w:after="0" w:line="240" w:lineRule="auto"/>
        <w:rPr>
          <w:rFonts w:ascii="Arial" w:hAnsi="Arial" w:cs="Arial"/>
        </w:rPr>
      </w:pPr>
      <w:r w:rsidRPr="00002CF1">
        <w:rPr>
          <w:rFonts w:ascii="Arial" w:hAnsi="Arial" w:cs="Arial"/>
        </w:rPr>
        <w:t xml:space="preserve">High rates of </w:t>
      </w:r>
      <w:r w:rsidR="00002CF1">
        <w:rPr>
          <w:rFonts w:ascii="Arial" w:hAnsi="Arial" w:cs="Arial"/>
        </w:rPr>
        <w:t>chronic obstructive pulmonary disease (</w:t>
      </w:r>
      <w:r w:rsidRPr="00002CF1">
        <w:rPr>
          <w:rFonts w:ascii="Arial" w:hAnsi="Arial" w:cs="Arial"/>
        </w:rPr>
        <w:t>COPD</w:t>
      </w:r>
      <w:r w:rsidR="00002CF1">
        <w:rPr>
          <w:rFonts w:ascii="Arial" w:hAnsi="Arial" w:cs="Arial"/>
        </w:rPr>
        <w:t>)</w:t>
      </w:r>
      <w:r w:rsidRPr="00002CF1">
        <w:rPr>
          <w:rFonts w:ascii="Arial" w:hAnsi="Arial" w:cs="Arial"/>
        </w:rPr>
        <w:t>, diabetes, self-harm, and childhood illnesses were identified as major contributors to urgent care demands. </w:t>
      </w:r>
    </w:p>
    <w:p w:rsidR="00973DDA" w:rsidP="00002CF1" w:rsidRDefault="00452378" w14:paraId="6D4643B2" w14:textId="2B456A75">
      <w:pPr>
        <w:numPr>
          <w:ilvl w:val="0"/>
          <w:numId w:val="5"/>
        </w:numPr>
        <w:spacing w:after="0" w:line="240" w:lineRule="auto"/>
        <w:rPr>
          <w:rFonts w:ascii="Arial" w:hAnsi="Arial" w:cs="Arial"/>
        </w:rPr>
      </w:pPr>
      <w:r w:rsidRPr="00002CF1">
        <w:rPr>
          <w:rFonts w:ascii="Arial" w:hAnsi="Arial" w:cs="Arial"/>
        </w:rPr>
        <w:t xml:space="preserve">Social determinants such as housing, pollution, and economic deprivation significantly impacted </w:t>
      </w:r>
      <w:r w:rsidR="00002CF1">
        <w:rPr>
          <w:rFonts w:ascii="Arial" w:hAnsi="Arial" w:cs="Arial"/>
        </w:rPr>
        <w:t xml:space="preserve">on </w:t>
      </w:r>
      <w:r w:rsidRPr="00002CF1">
        <w:rPr>
          <w:rFonts w:ascii="Arial" w:hAnsi="Arial" w:cs="Arial"/>
        </w:rPr>
        <w:t>health outcomes. </w:t>
      </w:r>
    </w:p>
    <w:p w:rsidRPr="00002CF1" w:rsidR="00002CF1" w:rsidP="00002CF1" w:rsidRDefault="00002CF1" w14:paraId="5BA91AEC" w14:textId="77777777">
      <w:pPr>
        <w:spacing w:after="0" w:line="240" w:lineRule="auto"/>
        <w:ind w:left="720"/>
        <w:rPr>
          <w:rFonts w:ascii="Arial" w:hAnsi="Arial" w:cs="Arial"/>
        </w:rPr>
      </w:pPr>
    </w:p>
    <w:p w:rsidRPr="00002CF1" w:rsidR="00452378" w:rsidP="00002CF1" w:rsidRDefault="00452378" w14:paraId="675976F7" w14:textId="77777777">
      <w:pPr>
        <w:spacing w:after="0" w:line="240" w:lineRule="auto"/>
        <w:rPr>
          <w:rFonts w:ascii="Arial" w:hAnsi="Arial" w:cs="Arial"/>
        </w:rPr>
      </w:pPr>
      <w:r w:rsidRPr="00002CF1">
        <w:rPr>
          <w:rFonts w:ascii="Arial" w:hAnsi="Arial" w:cs="Arial"/>
          <w:b/>
          <w:bCs/>
        </w:rPr>
        <w:t>Action Plan</w:t>
      </w:r>
      <w:r w:rsidRPr="00002CF1">
        <w:rPr>
          <w:rFonts w:ascii="Arial" w:hAnsi="Arial" w:cs="Arial"/>
        </w:rPr>
        <w:t>:</w:t>
      </w:r>
    </w:p>
    <w:p w:rsidRPr="00002CF1" w:rsidR="00452378" w:rsidP="00002CF1" w:rsidRDefault="00452378" w14:paraId="6E35BD4A" w14:textId="1155FB55">
      <w:pPr>
        <w:numPr>
          <w:ilvl w:val="0"/>
          <w:numId w:val="6"/>
        </w:numPr>
        <w:spacing w:after="0" w:line="240" w:lineRule="auto"/>
        <w:rPr>
          <w:rFonts w:ascii="Arial" w:hAnsi="Arial" w:cs="Arial"/>
        </w:rPr>
      </w:pPr>
      <w:r w:rsidRPr="00002CF1">
        <w:rPr>
          <w:rFonts w:ascii="Arial" w:hAnsi="Arial" w:cs="Arial"/>
          <w:b/>
          <w:bCs/>
        </w:rPr>
        <w:t>COPD Management</w:t>
      </w:r>
      <w:r w:rsidRPr="00002CF1">
        <w:rPr>
          <w:rFonts w:ascii="Arial" w:hAnsi="Arial" w:cs="Arial"/>
        </w:rPr>
        <w:t>: Improve physical environment, support smoking cessation, enhance primary care management, and increase voluntary sector involvement. </w:t>
      </w:r>
    </w:p>
    <w:p w:rsidRPr="00002CF1" w:rsidR="00452378" w:rsidP="00002CF1" w:rsidRDefault="00452378" w14:paraId="1EABBEBD" w14:textId="7EE155AF">
      <w:pPr>
        <w:numPr>
          <w:ilvl w:val="0"/>
          <w:numId w:val="6"/>
        </w:numPr>
        <w:spacing w:after="0" w:line="240" w:lineRule="auto"/>
        <w:rPr>
          <w:rFonts w:ascii="Arial" w:hAnsi="Arial" w:cs="Arial"/>
        </w:rPr>
      </w:pPr>
      <w:r w:rsidRPr="00002CF1">
        <w:rPr>
          <w:rFonts w:ascii="Arial" w:hAnsi="Arial" w:cs="Arial"/>
          <w:b/>
          <w:bCs/>
        </w:rPr>
        <w:t>Self-Harm Prevention</w:t>
      </w:r>
      <w:r w:rsidRPr="00002CF1">
        <w:rPr>
          <w:rFonts w:ascii="Arial" w:hAnsi="Arial" w:cs="Arial"/>
        </w:rPr>
        <w:t xml:space="preserve">: Engage with community and voluntary agencies, provide </w:t>
      </w:r>
      <w:proofErr w:type="spellStart"/>
      <w:r w:rsidRPr="00002CF1">
        <w:rPr>
          <w:rFonts w:ascii="Arial" w:hAnsi="Arial" w:cs="Arial"/>
        </w:rPr>
        <w:t>counseling</w:t>
      </w:r>
      <w:proofErr w:type="spellEnd"/>
      <w:r w:rsidRPr="00002CF1">
        <w:rPr>
          <w:rFonts w:ascii="Arial" w:hAnsi="Arial" w:cs="Arial"/>
        </w:rPr>
        <w:t xml:space="preserve"> and support, and explore relational models of healthcare. </w:t>
      </w:r>
    </w:p>
    <w:p w:rsidRPr="00002CF1" w:rsidR="591ED7C7" w:rsidP="00002CF1" w:rsidRDefault="591ED7C7" w14:paraId="3713767C" w14:textId="495C3A1C">
      <w:pPr>
        <w:spacing w:after="0" w:line="240" w:lineRule="auto"/>
        <w:rPr>
          <w:rFonts w:ascii="Arial" w:hAnsi="Arial" w:cs="Arial"/>
        </w:rPr>
      </w:pPr>
    </w:p>
    <w:p w:rsidRPr="00002CF1" w:rsidR="00452378" w:rsidP="00002CF1" w:rsidRDefault="00452378" w14:paraId="3DC12011" w14:textId="77777777">
      <w:pPr>
        <w:spacing w:after="0" w:line="240" w:lineRule="auto"/>
        <w:rPr>
          <w:rFonts w:ascii="Arial" w:hAnsi="Arial" w:cs="Arial"/>
        </w:rPr>
      </w:pPr>
      <w:r w:rsidRPr="00002CF1">
        <w:rPr>
          <w:rFonts w:ascii="Arial" w:hAnsi="Arial" w:cs="Arial"/>
          <w:b/>
          <w:bCs/>
        </w:rPr>
        <w:t>Outcomes</w:t>
      </w:r>
      <w:r w:rsidRPr="00002CF1">
        <w:rPr>
          <w:rFonts w:ascii="Arial" w:hAnsi="Arial" w:cs="Arial"/>
        </w:rPr>
        <w:t>:</w:t>
      </w:r>
    </w:p>
    <w:p w:rsidRPr="00002CF1" w:rsidR="00452378" w:rsidP="00002CF1" w:rsidRDefault="00452378" w14:paraId="34F809FD" w14:textId="000A3EDA">
      <w:pPr>
        <w:numPr>
          <w:ilvl w:val="0"/>
          <w:numId w:val="7"/>
        </w:numPr>
        <w:spacing w:after="0" w:line="240" w:lineRule="auto"/>
        <w:rPr>
          <w:rFonts w:ascii="Arial" w:hAnsi="Arial" w:cs="Arial"/>
        </w:rPr>
      </w:pPr>
      <w:r w:rsidRPr="00002CF1">
        <w:rPr>
          <w:rFonts w:ascii="Arial" w:hAnsi="Arial" w:cs="Arial"/>
        </w:rPr>
        <w:t>Initiatives such as community-led cleanup projects and outreach workers for smoking cessation were launched. </w:t>
      </w:r>
    </w:p>
    <w:p w:rsidRPr="00002CF1" w:rsidR="003B4FBF" w:rsidP="00002CF1" w:rsidRDefault="00452378" w14:paraId="4A9561DE" w14:textId="4AB9652B">
      <w:pPr>
        <w:numPr>
          <w:ilvl w:val="0"/>
          <w:numId w:val="7"/>
        </w:numPr>
        <w:spacing w:after="0" w:line="240" w:lineRule="auto"/>
        <w:rPr>
          <w:rFonts w:ascii="Arial" w:hAnsi="Arial" w:cs="Arial"/>
        </w:rPr>
      </w:pPr>
      <w:r w:rsidRPr="00002CF1">
        <w:rPr>
          <w:rFonts w:ascii="Arial" w:hAnsi="Arial" w:cs="Arial"/>
        </w:rPr>
        <w:t>Enhanced collaboration among stakeholders to address complex health issues and improve service delivery.</w:t>
      </w:r>
    </w:p>
    <w:p w:rsidR="00002CF1" w:rsidP="00002CF1" w:rsidRDefault="00002CF1" w14:paraId="41CBCB2F" w14:textId="77777777">
      <w:pPr>
        <w:spacing w:after="0" w:line="240" w:lineRule="auto"/>
        <w:rPr>
          <w:rFonts w:ascii="Arial" w:hAnsi="Arial" w:cs="Arial"/>
          <w:b/>
          <w:bCs/>
        </w:rPr>
      </w:pPr>
    </w:p>
    <w:p w:rsidR="00002CF1" w:rsidP="00002CF1" w:rsidRDefault="00002CF1" w14:paraId="7509BD5F" w14:textId="77777777">
      <w:pPr>
        <w:spacing w:after="0" w:line="240" w:lineRule="auto"/>
        <w:rPr>
          <w:rFonts w:ascii="Arial" w:hAnsi="Arial" w:cs="Arial"/>
          <w:b/>
          <w:bCs/>
        </w:rPr>
      </w:pPr>
    </w:p>
    <w:p w:rsidR="00002CF1" w:rsidP="00002CF1" w:rsidRDefault="00002CF1" w14:paraId="150CC749" w14:textId="77777777">
      <w:pPr>
        <w:spacing w:after="0" w:line="240" w:lineRule="auto"/>
        <w:rPr>
          <w:rFonts w:ascii="Arial" w:hAnsi="Arial" w:cs="Arial"/>
          <w:b/>
          <w:bCs/>
        </w:rPr>
      </w:pPr>
    </w:p>
    <w:p w:rsidRPr="00002CF1" w:rsidR="00291907" w:rsidP="00002CF1" w:rsidRDefault="00291907" w14:paraId="385B6B29" w14:textId="11B2D7C8">
      <w:pPr>
        <w:spacing w:after="0" w:line="240" w:lineRule="auto"/>
        <w:rPr>
          <w:rFonts w:ascii="Arial" w:hAnsi="Arial" w:cs="Arial"/>
          <w:b/>
          <w:bCs/>
        </w:rPr>
      </w:pPr>
      <w:r w:rsidRPr="00002CF1">
        <w:rPr>
          <w:rFonts w:ascii="Arial" w:hAnsi="Arial" w:cs="Arial"/>
          <w:b/>
          <w:bCs/>
        </w:rPr>
        <w:t>Who was involved – partnership approach for example?</w:t>
      </w:r>
    </w:p>
    <w:p w:rsidRPr="00002CF1" w:rsidR="0029542C" w:rsidP="00002CF1" w:rsidRDefault="0029542C" w14:paraId="37EEAED0" w14:textId="77777777">
      <w:pPr>
        <w:spacing w:after="0" w:line="240" w:lineRule="auto"/>
        <w:rPr>
          <w:rFonts w:ascii="Arial" w:hAnsi="Arial" w:cs="Arial"/>
        </w:rPr>
      </w:pPr>
      <w:r w:rsidRPr="00002CF1">
        <w:rPr>
          <w:rFonts w:ascii="Arial" w:hAnsi="Arial" w:cs="Arial"/>
          <w:b/>
          <w:bCs/>
        </w:rPr>
        <w:t>Partnership Approach</w:t>
      </w:r>
      <w:r w:rsidRPr="00002CF1">
        <w:rPr>
          <w:rFonts w:ascii="Arial" w:hAnsi="Arial" w:cs="Arial"/>
        </w:rPr>
        <w:t>:</w:t>
      </w:r>
    </w:p>
    <w:p w:rsidRPr="00002CF1" w:rsidR="0029542C" w:rsidP="00002CF1" w:rsidRDefault="0029542C" w14:paraId="5AB52632" w14:textId="1730CFC4">
      <w:pPr>
        <w:numPr>
          <w:ilvl w:val="0"/>
          <w:numId w:val="8"/>
        </w:numPr>
        <w:spacing w:after="0" w:line="240" w:lineRule="auto"/>
        <w:rPr>
          <w:rFonts w:ascii="Arial" w:hAnsi="Arial" w:cs="Arial"/>
        </w:rPr>
      </w:pPr>
      <w:r w:rsidRPr="00002CF1">
        <w:rPr>
          <w:rFonts w:ascii="Arial" w:hAnsi="Arial" w:cs="Arial"/>
          <w:b/>
          <w:bCs/>
        </w:rPr>
        <w:t>NHS Lancashire and South Cumbria ICB</w:t>
      </w:r>
      <w:r w:rsidRPr="00002CF1">
        <w:rPr>
          <w:rFonts w:ascii="Arial" w:hAnsi="Arial" w:cs="Arial"/>
        </w:rPr>
        <w:t xml:space="preserve">: Led by </w:t>
      </w:r>
      <w:r w:rsidRPr="00002CF1" w:rsidR="00F03191">
        <w:rPr>
          <w:rFonts w:ascii="Arial" w:hAnsi="Arial" w:cs="Arial"/>
        </w:rPr>
        <w:t>Gary O’Neil</w:t>
      </w:r>
      <w:r w:rsidRPr="00002CF1">
        <w:rPr>
          <w:rFonts w:ascii="Arial" w:hAnsi="Arial" w:cs="Arial"/>
        </w:rPr>
        <w:t>, focusing on population health strategies. </w:t>
      </w:r>
    </w:p>
    <w:p w:rsidRPr="00002CF1" w:rsidR="0029542C" w:rsidP="00002CF1" w:rsidRDefault="0029542C" w14:paraId="728734B0" w14:textId="469F5890">
      <w:pPr>
        <w:numPr>
          <w:ilvl w:val="0"/>
          <w:numId w:val="8"/>
        </w:numPr>
        <w:spacing w:after="0" w:line="240" w:lineRule="auto"/>
        <w:rPr>
          <w:rFonts w:ascii="Arial" w:hAnsi="Arial" w:cs="Arial"/>
        </w:rPr>
      </w:pPr>
      <w:r w:rsidRPr="00002CF1">
        <w:rPr>
          <w:rFonts w:ascii="Arial" w:hAnsi="Arial" w:cs="Arial"/>
          <w:b/>
          <w:bCs/>
        </w:rPr>
        <w:t>Barrow Integrated Care Community (ICC)</w:t>
      </w:r>
      <w:r w:rsidRPr="00002CF1">
        <w:rPr>
          <w:rFonts w:ascii="Arial" w:hAnsi="Arial" w:cs="Arial"/>
        </w:rPr>
        <w:t>: Bridged gaps between acute, primary, and voluntary care, providing care coordination and community engagement. </w:t>
      </w:r>
    </w:p>
    <w:p w:rsidRPr="00002CF1" w:rsidR="0029542C" w:rsidP="00002CF1" w:rsidRDefault="0029542C" w14:paraId="47FD2CB0" w14:textId="6A15554A">
      <w:pPr>
        <w:numPr>
          <w:ilvl w:val="0"/>
          <w:numId w:val="8"/>
        </w:numPr>
        <w:spacing w:after="0" w:line="240" w:lineRule="auto"/>
        <w:rPr>
          <w:rFonts w:ascii="Arial" w:hAnsi="Arial" w:cs="Arial"/>
        </w:rPr>
      </w:pPr>
      <w:r w:rsidRPr="00002CF1">
        <w:rPr>
          <w:rFonts w:ascii="Arial" w:hAnsi="Arial" w:cs="Arial"/>
          <w:b/>
          <w:bCs/>
        </w:rPr>
        <w:t>Local Authorities</w:t>
      </w:r>
      <w:r w:rsidRPr="00002CF1">
        <w:rPr>
          <w:rFonts w:ascii="Arial" w:hAnsi="Arial" w:cs="Arial"/>
        </w:rPr>
        <w:t>: Included public health and community development teams, contributing to data analysis and community outreach. </w:t>
      </w:r>
    </w:p>
    <w:p w:rsidRPr="00002CF1" w:rsidR="0029542C" w:rsidP="00002CF1" w:rsidRDefault="0029542C" w14:paraId="56A83361" w14:textId="7DD43D07">
      <w:pPr>
        <w:numPr>
          <w:ilvl w:val="0"/>
          <w:numId w:val="8"/>
        </w:numPr>
        <w:spacing w:after="0" w:line="240" w:lineRule="auto"/>
        <w:rPr>
          <w:rFonts w:ascii="Arial" w:hAnsi="Arial" w:cs="Arial"/>
        </w:rPr>
      </w:pPr>
      <w:r w:rsidRPr="00002CF1">
        <w:rPr>
          <w:rFonts w:ascii="Arial" w:hAnsi="Arial" w:cs="Arial"/>
          <w:b/>
          <w:bCs/>
        </w:rPr>
        <w:t>Primary Care</w:t>
      </w:r>
      <w:r w:rsidRPr="00002CF1">
        <w:rPr>
          <w:rFonts w:ascii="Arial" w:hAnsi="Arial" w:cs="Arial"/>
        </w:rPr>
        <w:t>: Involved in identifying and managing health issues within the community.</w:t>
      </w:r>
    </w:p>
    <w:p w:rsidRPr="00002CF1" w:rsidR="0029542C" w:rsidP="00002CF1" w:rsidRDefault="0029542C" w14:paraId="0DC7E91B" w14:textId="407934BD">
      <w:pPr>
        <w:numPr>
          <w:ilvl w:val="0"/>
          <w:numId w:val="8"/>
        </w:numPr>
        <w:spacing w:after="0" w:line="240" w:lineRule="auto"/>
        <w:rPr>
          <w:rFonts w:ascii="Arial" w:hAnsi="Arial" w:cs="Arial"/>
        </w:rPr>
      </w:pPr>
      <w:r w:rsidRPr="00002CF1">
        <w:rPr>
          <w:rFonts w:ascii="Arial" w:hAnsi="Arial" w:cs="Arial"/>
          <w:b/>
          <w:bCs/>
        </w:rPr>
        <w:t>Voluntary Sector Partners</w:t>
      </w:r>
      <w:r w:rsidRPr="00002CF1">
        <w:rPr>
          <w:rFonts w:ascii="Arial" w:hAnsi="Arial" w:cs="Arial"/>
        </w:rPr>
        <w:t>: Engaged in outreach programs and provided support services, including organizations like Love Barrow Families and Safer. </w:t>
      </w:r>
    </w:p>
    <w:p w:rsidRPr="00002CF1" w:rsidR="0029542C" w:rsidP="00002CF1" w:rsidRDefault="0029542C" w14:paraId="4946749E" w14:textId="0D3DA9AF">
      <w:pPr>
        <w:numPr>
          <w:ilvl w:val="0"/>
          <w:numId w:val="8"/>
        </w:numPr>
        <w:spacing w:after="0" w:line="240" w:lineRule="auto"/>
        <w:rPr>
          <w:rFonts w:ascii="Arial" w:hAnsi="Arial" w:cs="Arial"/>
        </w:rPr>
      </w:pPr>
      <w:r w:rsidRPr="00002CF1">
        <w:rPr>
          <w:rFonts w:ascii="Arial" w:hAnsi="Arial" w:cs="Arial"/>
          <w:b/>
          <w:bCs/>
        </w:rPr>
        <w:t>Residents</w:t>
      </w:r>
      <w:r w:rsidRPr="00002CF1">
        <w:rPr>
          <w:rFonts w:ascii="Arial" w:hAnsi="Arial" w:cs="Arial"/>
        </w:rPr>
        <w:t>: Actively participated in providing lived experiences and leading community initiatives. </w:t>
      </w:r>
    </w:p>
    <w:p w:rsidR="00AB29E7" w:rsidP="00002CF1" w:rsidRDefault="00AB29E7" w14:paraId="34381431" w14:textId="77777777">
      <w:pPr>
        <w:spacing w:after="0" w:line="240" w:lineRule="auto"/>
        <w:rPr>
          <w:rFonts w:ascii="Arial" w:hAnsi="Arial" w:cs="Arial"/>
        </w:rPr>
      </w:pPr>
    </w:p>
    <w:p w:rsidRPr="00002CF1" w:rsidR="0029542C" w:rsidP="00002CF1" w:rsidRDefault="0029542C" w14:paraId="3BDEC76A" w14:textId="3A824FB1">
      <w:pPr>
        <w:spacing w:after="0" w:line="240" w:lineRule="auto"/>
        <w:rPr>
          <w:rFonts w:ascii="Arial" w:hAnsi="Arial" w:cs="Arial"/>
        </w:rPr>
      </w:pPr>
      <w:r w:rsidRPr="00002CF1">
        <w:rPr>
          <w:rFonts w:ascii="Arial" w:hAnsi="Arial" w:cs="Arial"/>
        </w:rPr>
        <w:t>This collaborative approach ensured a comprehensive understanding of the issues and facilitated the development of targeted interventions.</w:t>
      </w:r>
    </w:p>
    <w:p w:rsidR="00002CF1" w:rsidP="00002CF1" w:rsidRDefault="00002CF1" w14:paraId="64CBD459" w14:textId="77777777">
      <w:pPr>
        <w:spacing w:after="0" w:line="240" w:lineRule="auto"/>
        <w:rPr>
          <w:rFonts w:ascii="Arial" w:hAnsi="Arial" w:cs="Arial"/>
          <w:b/>
          <w:bCs/>
        </w:rPr>
      </w:pPr>
    </w:p>
    <w:p w:rsidRPr="00002CF1" w:rsidR="00AA3226" w:rsidP="00002CF1" w:rsidRDefault="34C96C11" w14:paraId="79F7B287" w14:textId="328CEED6">
      <w:pPr>
        <w:spacing w:after="0" w:line="240" w:lineRule="auto"/>
        <w:rPr>
          <w:rFonts w:ascii="Arial" w:hAnsi="Arial" w:cs="Arial" w:eastAsiaTheme="minorEastAsia"/>
          <w:b/>
          <w:bCs/>
          <w:color w:val="000000" w:themeColor="text1"/>
        </w:rPr>
      </w:pPr>
      <w:r w:rsidRPr="00002CF1">
        <w:rPr>
          <w:rFonts w:ascii="Arial" w:hAnsi="Arial" w:cs="Arial" w:eastAsiaTheme="minorEastAsia"/>
          <w:b/>
          <w:bCs/>
          <w:color w:val="000000" w:themeColor="text1"/>
        </w:rPr>
        <w:t xml:space="preserve">Core Project Team: </w:t>
      </w:r>
    </w:p>
    <w:p w:rsidRPr="00002CF1" w:rsidR="00AA3226" w:rsidP="00002CF1" w:rsidRDefault="34C96C11" w14:paraId="6F087531" w14:textId="0CD5C4EF">
      <w:pPr>
        <w:spacing w:after="0" w:line="240" w:lineRule="auto"/>
        <w:rPr>
          <w:rFonts w:ascii="Arial" w:hAnsi="Arial" w:cs="Arial" w:eastAsiaTheme="minorEastAsia"/>
          <w:color w:val="000000" w:themeColor="text1"/>
        </w:rPr>
      </w:pPr>
      <w:r w:rsidRPr="00002CF1">
        <w:rPr>
          <w:rFonts w:ascii="Arial" w:hAnsi="Arial" w:cs="Arial" w:eastAsiaTheme="minorEastAsia"/>
          <w:b/>
          <w:bCs/>
          <w:color w:val="000000" w:themeColor="text1"/>
        </w:rPr>
        <w:t>Gary O’Neill</w:t>
      </w:r>
      <w:r w:rsidRPr="00002CF1">
        <w:rPr>
          <w:rFonts w:ascii="Arial" w:hAnsi="Arial" w:cs="Arial" w:eastAsiaTheme="minorEastAsia"/>
          <w:color w:val="000000" w:themeColor="text1"/>
        </w:rPr>
        <w:t xml:space="preserve">: Associate Director of Population Health in South Cumbria. </w:t>
      </w:r>
    </w:p>
    <w:p w:rsidRPr="00002CF1" w:rsidR="00AA3226" w:rsidP="00002CF1" w:rsidRDefault="34C96C11" w14:paraId="170BE90A" w14:textId="2EFED5DD">
      <w:pPr>
        <w:pStyle w:val="ListParagraph"/>
        <w:numPr>
          <w:ilvl w:val="0"/>
          <w:numId w:val="2"/>
        </w:numPr>
        <w:spacing w:after="0" w:line="240" w:lineRule="auto"/>
        <w:rPr>
          <w:rFonts w:ascii="Arial" w:hAnsi="Arial" w:cs="Arial" w:eastAsiaTheme="minorEastAsia"/>
          <w:color w:val="000000" w:themeColor="text1"/>
        </w:rPr>
      </w:pPr>
      <w:r w:rsidRPr="00002CF1">
        <w:rPr>
          <w:rFonts w:ascii="Arial" w:hAnsi="Arial" w:cs="Arial" w:eastAsiaTheme="minorEastAsia"/>
          <w:b/>
          <w:bCs/>
          <w:color w:val="000000" w:themeColor="text1"/>
        </w:rPr>
        <w:t xml:space="preserve">Vicky Jackson: </w:t>
      </w:r>
      <w:r w:rsidRPr="00002CF1">
        <w:rPr>
          <w:rFonts w:ascii="Arial" w:hAnsi="Arial" w:cs="Arial" w:eastAsiaTheme="minorEastAsia"/>
          <w:color w:val="000000" w:themeColor="text1"/>
        </w:rPr>
        <w:t>Population Health Project Manager</w:t>
      </w:r>
    </w:p>
    <w:p w:rsidRPr="00002CF1" w:rsidR="00AA3226" w:rsidP="00002CF1" w:rsidRDefault="34C96C11" w14:paraId="346ECAB5" w14:textId="617A9A67">
      <w:pPr>
        <w:pStyle w:val="ListParagraph"/>
        <w:numPr>
          <w:ilvl w:val="0"/>
          <w:numId w:val="2"/>
        </w:numPr>
        <w:spacing w:after="0" w:line="240" w:lineRule="auto"/>
        <w:rPr>
          <w:rFonts w:ascii="Arial" w:hAnsi="Arial" w:cs="Arial" w:eastAsiaTheme="minorEastAsia"/>
          <w:color w:val="000000" w:themeColor="text1"/>
        </w:rPr>
      </w:pPr>
      <w:r w:rsidRPr="00002CF1">
        <w:rPr>
          <w:rFonts w:ascii="Arial" w:hAnsi="Arial" w:cs="Arial" w:eastAsiaTheme="minorEastAsia"/>
          <w:b/>
          <w:bCs/>
          <w:color w:val="000000" w:themeColor="text1"/>
        </w:rPr>
        <w:t>Maxine Baron</w:t>
      </w:r>
      <w:r w:rsidRPr="00002CF1">
        <w:rPr>
          <w:rFonts w:ascii="Arial" w:hAnsi="Arial" w:cs="Arial" w:eastAsiaTheme="minorEastAsia"/>
          <w:color w:val="000000" w:themeColor="text1"/>
        </w:rPr>
        <w:t>: Development Manager at Barrow ICC</w:t>
      </w:r>
    </w:p>
    <w:p w:rsidRPr="00002CF1" w:rsidR="00AA3226" w:rsidP="00002CF1" w:rsidRDefault="34C96C11" w14:paraId="701DF787" w14:textId="3B111F9F">
      <w:pPr>
        <w:pStyle w:val="ListParagraph"/>
        <w:numPr>
          <w:ilvl w:val="0"/>
          <w:numId w:val="2"/>
        </w:numPr>
        <w:spacing w:after="0" w:line="240" w:lineRule="auto"/>
        <w:rPr>
          <w:rFonts w:ascii="Arial" w:hAnsi="Arial" w:cs="Arial" w:eastAsiaTheme="minorEastAsia"/>
          <w:color w:val="000000" w:themeColor="text1"/>
        </w:rPr>
      </w:pPr>
      <w:r w:rsidRPr="00002CF1">
        <w:rPr>
          <w:rFonts w:ascii="Arial" w:hAnsi="Arial" w:cs="Arial" w:eastAsiaTheme="minorEastAsia"/>
          <w:b/>
          <w:bCs/>
          <w:color w:val="000000" w:themeColor="text1"/>
        </w:rPr>
        <w:t xml:space="preserve">Ash </w:t>
      </w:r>
      <w:proofErr w:type="spellStart"/>
      <w:r w:rsidRPr="00002CF1">
        <w:rPr>
          <w:rFonts w:ascii="Arial" w:hAnsi="Arial" w:cs="Arial" w:eastAsiaTheme="minorEastAsia"/>
          <w:b/>
          <w:bCs/>
          <w:color w:val="000000" w:themeColor="text1"/>
        </w:rPr>
        <w:t>Kshetrepal</w:t>
      </w:r>
      <w:proofErr w:type="spellEnd"/>
      <w:r w:rsidRPr="00002CF1">
        <w:rPr>
          <w:rFonts w:ascii="Arial" w:hAnsi="Arial" w:cs="Arial" w:eastAsiaTheme="minorEastAsia"/>
          <w:color w:val="000000" w:themeColor="text1"/>
        </w:rPr>
        <w:t>: Clinical Lead at Barrow ICC</w:t>
      </w:r>
    </w:p>
    <w:p w:rsidRPr="00002CF1" w:rsidR="00AA3226" w:rsidP="00002CF1" w:rsidRDefault="34C96C11" w14:paraId="7328A0F9" w14:textId="2324DACB">
      <w:pPr>
        <w:pStyle w:val="ListParagraph"/>
        <w:numPr>
          <w:ilvl w:val="0"/>
          <w:numId w:val="2"/>
        </w:numPr>
        <w:spacing w:after="0" w:line="240" w:lineRule="auto"/>
        <w:rPr>
          <w:rFonts w:ascii="Arial" w:hAnsi="Arial" w:cs="Arial" w:eastAsiaTheme="minorEastAsia"/>
          <w:color w:val="000000" w:themeColor="text1"/>
        </w:rPr>
      </w:pPr>
      <w:r w:rsidRPr="00002CF1">
        <w:rPr>
          <w:rFonts w:ascii="Arial" w:hAnsi="Arial" w:cs="Arial" w:eastAsiaTheme="minorEastAsia"/>
          <w:b/>
          <w:bCs/>
          <w:color w:val="000000" w:themeColor="text1"/>
        </w:rPr>
        <w:t xml:space="preserve">Scott Johnson </w:t>
      </w:r>
      <w:r w:rsidRPr="00002CF1">
        <w:rPr>
          <w:rFonts w:ascii="Arial" w:hAnsi="Arial" w:cs="Arial" w:eastAsiaTheme="minorEastAsia"/>
          <w:color w:val="000000" w:themeColor="text1"/>
        </w:rPr>
        <w:t xml:space="preserve">- Senior BI Analyst (Midlands and Lancashire CSU) </w:t>
      </w:r>
    </w:p>
    <w:p w:rsidRPr="00002CF1" w:rsidR="00AA3226" w:rsidP="00002CF1" w:rsidRDefault="34C96C11" w14:paraId="6947B5B9" w14:textId="131022E2">
      <w:pPr>
        <w:pStyle w:val="ListParagraph"/>
        <w:numPr>
          <w:ilvl w:val="0"/>
          <w:numId w:val="2"/>
        </w:numPr>
        <w:spacing w:after="0" w:line="240" w:lineRule="auto"/>
        <w:rPr>
          <w:rFonts w:ascii="Arial" w:hAnsi="Arial" w:cs="Arial" w:eastAsiaTheme="minorEastAsia"/>
          <w:color w:val="000000" w:themeColor="text1"/>
        </w:rPr>
      </w:pPr>
      <w:r w:rsidRPr="00002CF1">
        <w:rPr>
          <w:rFonts w:ascii="Arial" w:hAnsi="Arial" w:cs="Arial" w:eastAsiaTheme="minorEastAsia"/>
          <w:color w:val="000000" w:themeColor="text1"/>
        </w:rPr>
        <w:t>Selina Pritchard - Senior Business Intelligence Analyst (University Hospitals or Morecambe Bay)</w:t>
      </w:r>
    </w:p>
    <w:p w:rsidRPr="00002CF1" w:rsidR="00AA3226" w:rsidP="00002CF1" w:rsidRDefault="34C96C11" w14:paraId="482A4368" w14:textId="7DDC8067">
      <w:pPr>
        <w:pStyle w:val="ListParagraph"/>
        <w:numPr>
          <w:ilvl w:val="0"/>
          <w:numId w:val="2"/>
        </w:numPr>
        <w:spacing w:after="0" w:line="240" w:lineRule="auto"/>
        <w:rPr>
          <w:rFonts w:ascii="Arial" w:hAnsi="Arial" w:cs="Arial" w:eastAsiaTheme="minorEastAsia"/>
          <w:color w:val="000000" w:themeColor="text1"/>
        </w:rPr>
      </w:pPr>
      <w:r w:rsidRPr="00002CF1">
        <w:rPr>
          <w:rFonts w:ascii="Arial" w:hAnsi="Arial" w:cs="Arial" w:eastAsiaTheme="minorEastAsia"/>
          <w:b/>
          <w:bCs/>
          <w:color w:val="000000" w:themeColor="text1"/>
        </w:rPr>
        <w:t>Gary Malone</w:t>
      </w:r>
      <w:r w:rsidRPr="00002CF1">
        <w:rPr>
          <w:rFonts w:ascii="Arial" w:hAnsi="Arial" w:cs="Arial" w:eastAsiaTheme="minorEastAsia"/>
          <w:color w:val="000000" w:themeColor="text1"/>
        </w:rPr>
        <w:t>: Place Lead for Adult Mental Health – South Cumbria</w:t>
      </w:r>
    </w:p>
    <w:p w:rsidRPr="00002CF1" w:rsidR="00AA3226" w:rsidP="00002CF1" w:rsidRDefault="34C96C11" w14:paraId="0B04E259" w14:textId="1059358D">
      <w:pPr>
        <w:pStyle w:val="ListParagraph"/>
        <w:numPr>
          <w:ilvl w:val="0"/>
          <w:numId w:val="2"/>
        </w:numPr>
        <w:spacing w:after="0" w:line="240" w:lineRule="auto"/>
        <w:rPr>
          <w:rFonts w:ascii="Arial" w:hAnsi="Arial" w:cs="Arial" w:eastAsiaTheme="minorEastAsia"/>
          <w:color w:val="000000" w:themeColor="text1"/>
        </w:rPr>
      </w:pPr>
      <w:r w:rsidRPr="00002CF1">
        <w:rPr>
          <w:rFonts w:ascii="Arial" w:hAnsi="Arial" w:cs="Arial" w:eastAsiaTheme="minorEastAsia"/>
          <w:b/>
          <w:bCs/>
          <w:color w:val="000000" w:themeColor="text1"/>
        </w:rPr>
        <w:t xml:space="preserve">Simonetta </w:t>
      </w:r>
      <w:proofErr w:type="spellStart"/>
      <w:r w:rsidRPr="00002CF1">
        <w:rPr>
          <w:rFonts w:ascii="Arial" w:hAnsi="Arial" w:cs="Arial" w:eastAsiaTheme="minorEastAsia"/>
          <w:b/>
          <w:bCs/>
          <w:color w:val="000000" w:themeColor="text1"/>
        </w:rPr>
        <w:t>Tiribocchi</w:t>
      </w:r>
      <w:proofErr w:type="spellEnd"/>
      <w:r w:rsidRPr="00002CF1">
        <w:rPr>
          <w:rFonts w:ascii="Arial" w:hAnsi="Arial" w:cs="Arial" w:eastAsiaTheme="minorEastAsia"/>
          <w:b/>
          <w:bCs/>
          <w:color w:val="000000" w:themeColor="text1"/>
        </w:rPr>
        <w:t xml:space="preserve"> </w:t>
      </w:r>
      <w:r w:rsidRPr="00002CF1">
        <w:rPr>
          <w:rFonts w:ascii="Arial" w:hAnsi="Arial" w:cs="Arial" w:eastAsiaTheme="minorEastAsia"/>
          <w:color w:val="000000" w:themeColor="text1"/>
        </w:rPr>
        <w:t>- Community Development Officer (Westmorland and Furness Council)</w:t>
      </w:r>
    </w:p>
    <w:p w:rsidRPr="00002CF1" w:rsidR="00AA3226" w:rsidP="00002CF1" w:rsidRDefault="34C96C11" w14:paraId="3601256C" w14:textId="33179C2B">
      <w:pPr>
        <w:pStyle w:val="ListParagraph"/>
        <w:numPr>
          <w:ilvl w:val="0"/>
          <w:numId w:val="2"/>
        </w:numPr>
        <w:spacing w:after="0" w:line="240" w:lineRule="auto"/>
        <w:rPr>
          <w:rFonts w:ascii="Arial" w:hAnsi="Arial" w:cs="Arial" w:eastAsiaTheme="minorEastAsia"/>
          <w:color w:val="000000" w:themeColor="text1"/>
        </w:rPr>
      </w:pPr>
      <w:r w:rsidRPr="00002CF1">
        <w:rPr>
          <w:rFonts w:ascii="Arial" w:hAnsi="Arial" w:cs="Arial" w:eastAsiaTheme="minorEastAsia"/>
          <w:b/>
          <w:bCs/>
          <w:color w:val="000000" w:themeColor="text1"/>
        </w:rPr>
        <w:t>Katherine Taylo</w:t>
      </w:r>
      <w:r w:rsidRPr="00002CF1">
        <w:rPr>
          <w:rFonts w:ascii="Arial" w:hAnsi="Arial" w:cs="Arial" w:eastAsiaTheme="minorEastAsia"/>
          <w:color w:val="000000" w:themeColor="text1"/>
        </w:rPr>
        <w:t>r - Public Health Manager (Westmorland and Furness Council)</w:t>
      </w:r>
    </w:p>
    <w:p w:rsidRPr="00002CF1" w:rsidR="591ED7C7" w:rsidP="00002CF1" w:rsidRDefault="591ED7C7" w14:paraId="7EF6E9A0" w14:textId="4D0CAD53">
      <w:pPr>
        <w:pStyle w:val="ListParagraph"/>
        <w:spacing w:after="0" w:line="240" w:lineRule="auto"/>
        <w:rPr>
          <w:rFonts w:ascii="Arial" w:hAnsi="Arial" w:cs="Arial" w:eastAsiaTheme="minorEastAsia"/>
          <w:color w:val="000000" w:themeColor="text1"/>
        </w:rPr>
      </w:pPr>
    </w:p>
    <w:p w:rsidRPr="00002CF1" w:rsidR="00291907" w:rsidP="00002CF1" w:rsidRDefault="00523EC8" w14:paraId="7332A69E" w14:textId="3CCFC170">
      <w:pPr>
        <w:spacing w:after="0" w:line="240" w:lineRule="auto"/>
        <w:rPr>
          <w:rFonts w:ascii="Arial" w:hAnsi="Arial" w:cs="Arial"/>
        </w:rPr>
      </w:pPr>
      <w:r w:rsidRPr="00002CF1">
        <w:rPr>
          <w:rFonts w:ascii="Arial" w:hAnsi="Arial" w:cs="Arial"/>
        </w:rPr>
        <w:t>These individuals played key roles in various aspects of the project, from leadership and coordination to community engagement and mental health support.</w:t>
      </w:r>
    </w:p>
    <w:p w:rsidR="00002CF1" w:rsidP="00002CF1" w:rsidRDefault="00002CF1" w14:paraId="4855CD5E" w14:textId="77777777">
      <w:pPr>
        <w:spacing w:after="0" w:line="240" w:lineRule="auto"/>
        <w:rPr>
          <w:rFonts w:ascii="Arial" w:hAnsi="Arial" w:cs="Arial"/>
          <w:b/>
          <w:bCs/>
        </w:rPr>
      </w:pPr>
    </w:p>
    <w:p w:rsidRPr="00002CF1" w:rsidR="00291907" w:rsidP="00002CF1" w:rsidRDefault="00AB3B87" w14:paraId="18F30614" w14:textId="26633E32">
      <w:pPr>
        <w:spacing w:after="0" w:line="240" w:lineRule="auto"/>
        <w:rPr>
          <w:rFonts w:ascii="Arial" w:hAnsi="Arial" w:cs="Arial"/>
          <w:b/>
          <w:bCs/>
        </w:rPr>
      </w:pPr>
      <w:r w:rsidRPr="00002CF1">
        <w:rPr>
          <w:rFonts w:ascii="Arial" w:hAnsi="Arial" w:cs="Arial"/>
          <w:b/>
          <w:bCs/>
        </w:rPr>
        <w:t>When did it start/finish (is it ongoing)?</w:t>
      </w:r>
    </w:p>
    <w:p w:rsidR="00AB3B87" w:rsidP="00002CF1" w:rsidRDefault="006B4C6D" w14:paraId="26E31A48" w14:textId="61C332B0">
      <w:pPr>
        <w:spacing w:after="0" w:line="240" w:lineRule="auto"/>
        <w:rPr>
          <w:rFonts w:ascii="Arial" w:hAnsi="Arial" w:cs="Arial"/>
        </w:rPr>
      </w:pPr>
      <w:r w:rsidRPr="00002CF1">
        <w:rPr>
          <w:rFonts w:ascii="Arial" w:hAnsi="Arial" w:cs="Arial"/>
        </w:rPr>
        <w:t>The project started in January 2023 with a launch workshop involving multiple agencies and community partners. The initial report was compiled in July 2023. The project is ongoing, with continued efforts in community engagement, outreach, and developing action plans based on the findings.</w:t>
      </w:r>
    </w:p>
    <w:p w:rsidRPr="00002CF1" w:rsidR="00002CF1" w:rsidP="00002CF1" w:rsidRDefault="00002CF1" w14:paraId="53E63099" w14:textId="77777777">
      <w:pPr>
        <w:spacing w:after="0" w:line="240" w:lineRule="auto"/>
        <w:rPr>
          <w:rFonts w:ascii="Arial" w:hAnsi="Arial" w:cs="Arial"/>
        </w:rPr>
      </w:pPr>
    </w:p>
    <w:p w:rsidRPr="00002CF1" w:rsidR="00AB3B87" w:rsidP="00002CF1" w:rsidRDefault="00AB3B87" w14:paraId="09A5958B" w14:textId="2CFFA99E">
      <w:pPr>
        <w:spacing w:after="0" w:line="240" w:lineRule="auto"/>
        <w:rPr>
          <w:rFonts w:ascii="Arial" w:hAnsi="Arial" w:cs="Arial"/>
          <w:b/>
          <w:bCs/>
        </w:rPr>
      </w:pPr>
      <w:r w:rsidRPr="00002CF1">
        <w:rPr>
          <w:rFonts w:ascii="Arial" w:hAnsi="Arial" w:cs="Arial"/>
          <w:b/>
          <w:bCs/>
        </w:rPr>
        <w:t>What area was/is it delivered in?</w:t>
      </w:r>
    </w:p>
    <w:p w:rsidR="00BD671D" w:rsidP="00002CF1" w:rsidRDefault="009925A6" w14:paraId="6D762704" w14:textId="18270F20">
      <w:pPr>
        <w:spacing w:after="0" w:line="240" w:lineRule="auto"/>
        <w:rPr>
          <w:rFonts w:ascii="Arial" w:hAnsi="Arial" w:cs="Arial"/>
        </w:rPr>
      </w:pPr>
      <w:r w:rsidRPr="00002CF1">
        <w:rPr>
          <w:rFonts w:ascii="Arial" w:hAnsi="Arial" w:cs="Arial"/>
        </w:rPr>
        <w:t xml:space="preserve">The project is being delivered in Barrow, specifically focusing on the Central and </w:t>
      </w:r>
      <w:proofErr w:type="spellStart"/>
      <w:r w:rsidRPr="00002CF1">
        <w:rPr>
          <w:rFonts w:ascii="Arial" w:hAnsi="Arial" w:cs="Arial"/>
        </w:rPr>
        <w:t>Hindpool</w:t>
      </w:r>
      <w:proofErr w:type="spellEnd"/>
      <w:r w:rsidRPr="00002CF1">
        <w:rPr>
          <w:rFonts w:ascii="Arial" w:hAnsi="Arial" w:cs="Arial"/>
        </w:rPr>
        <w:t xml:space="preserve"> wards. These areas were identified as priority wards due to their high levels of deprivation and urgent care demands.</w:t>
      </w:r>
    </w:p>
    <w:p w:rsidRPr="00002CF1" w:rsidR="00002CF1" w:rsidP="00002CF1" w:rsidRDefault="00002CF1" w14:paraId="671FC3EC" w14:textId="77777777">
      <w:pPr>
        <w:spacing w:after="0" w:line="240" w:lineRule="auto"/>
        <w:rPr>
          <w:rFonts w:ascii="Arial" w:hAnsi="Arial" w:cs="Arial"/>
        </w:rPr>
      </w:pPr>
    </w:p>
    <w:p w:rsidRPr="00002CF1" w:rsidR="00AB3B87" w:rsidP="00002CF1" w:rsidRDefault="00AB3B87" w14:paraId="080A9B6E" w14:textId="7DBB9B69">
      <w:pPr>
        <w:spacing w:after="0" w:line="240" w:lineRule="auto"/>
        <w:rPr>
          <w:rFonts w:ascii="Arial" w:hAnsi="Arial" w:cs="Arial"/>
          <w:b/>
          <w:bCs/>
        </w:rPr>
      </w:pPr>
      <w:r w:rsidRPr="00002CF1">
        <w:rPr>
          <w:rFonts w:ascii="Arial" w:hAnsi="Arial" w:cs="Arial"/>
          <w:b/>
          <w:bCs/>
        </w:rPr>
        <w:t>How did the team go about delivering it?</w:t>
      </w:r>
    </w:p>
    <w:p w:rsidRPr="00002CF1" w:rsidR="007047B6" w:rsidP="00002CF1" w:rsidRDefault="007047B6" w14:paraId="52EFEA00" w14:textId="77777777">
      <w:pPr>
        <w:spacing w:after="0" w:line="240" w:lineRule="auto"/>
        <w:rPr>
          <w:rFonts w:ascii="Arial" w:hAnsi="Arial" w:cs="Arial"/>
        </w:rPr>
      </w:pPr>
      <w:r w:rsidRPr="00002CF1">
        <w:rPr>
          <w:rFonts w:ascii="Arial" w:hAnsi="Arial" w:cs="Arial"/>
        </w:rPr>
        <w:t>The team delivered the project through a multi-agency approach, involving:</w:t>
      </w:r>
    </w:p>
    <w:p w:rsidRPr="00002CF1" w:rsidR="007047B6" w:rsidP="00002CF1" w:rsidRDefault="007047B6" w14:paraId="58F0F490" w14:textId="64510F33">
      <w:pPr>
        <w:numPr>
          <w:ilvl w:val="0"/>
          <w:numId w:val="10"/>
        </w:numPr>
        <w:spacing w:after="0" w:line="240" w:lineRule="auto"/>
        <w:rPr>
          <w:rFonts w:ascii="Arial" w:hAnsi="Arial" w:cs="Arial"/>
        </w:rPr>
      </w:pPr>
      <w:r w:rsidRPr="00002CF1">
        <w:rPr>
          <w:rFonts w:ascii="Arial" w:hAnsi="Arial" w:cs="Arial"/>
          <w:b/>
          <w:bCs/>
        </w:rPr>
        <w:t>Formation of a multi-agency team</w:t>
      </w:r>
      <w:r w:rsidRPr="00002CF1">
        <w:rPr>
          <w:rFonts w:ascii="Arial" w:hAnsi="Arial" w:cs="Arial"/>
        </w:rPr>
        <w:t>: This included Barrow Integrated Care Community, the hospital, primary care, local authority representatives, public health, and community development teams. </w:t>
      </w:r>
    </w:p>
    <w:p w:rsidRPr="00002CF1" w:rsidR="007047B6" w:rsidP="00002CF1" w:rsidRDefault="007047B6" w14:paraId="2EE32E1A" w14:textId="77EA5A04">
      <w:pPr>
        <w:numPr>
          <w:ilvl w:val="0"/>
          <w:numId w:val="10"/>
        </w:numPr>
        <w:spacing w:after="0" w:line="240" w:lineRule="auto"/>
        <w:rPr>
          <w:rFonts w:ascii="Arial" w:hAnsi="Arial" w:cs="Arial"/>
        </w:rPr>
      </w:pPr>
      <w:r w:rsidRPr="00002CF1">
        <w:rPr>
          <w:rFonts w:ascii="Arial" w:hAnsi="Arial" w:cs="Arial"/>
          <w:b/>
          <w:bCs/>
        </w:rPr>
        <w:t>Community engagement</w:t>
      </w:r>
      <w:r w:rsidRPr="00002CF1">
        <w:rPr>
          <w:rFonts w:ascii="Arial" w:hAnsi="Arial" w:cs="Arial"/>
        </w:rPr>
        <w:t xml:space="preserve">: Outreach work was conducted through pop-up stalls, sessions at community </w:t>
      </w:r>
      <w:r w:rsidRPr="00002CF1" w:rsidR="00F704E6">
        <w:rPr>
          <w:rFonts w:ascii="Arial" w:hAnsi="Arial" w:cs="Arial"/>
        </w:rPr>
        <w:t>centres</w:t>
      </w:r>
      <w:r w:rsidRPr="00002CF1">
        <w:rPr>
          <w:rFonts w:ascii="Arial" w:hAnsi="Arial" w:cs="Arial"/>
        </w:rPr>
        <w:t>, targeted work with families and schools, and collaboration with local voluntary sector partners. </w:t>
      </w:r>
    </w:p>
    <w:p w:rsidRPr="00002CF1" w:rsidR="007047B6" w:rsidP="00002CF1" w:rsidRDefault="007047B6" w14:paraId="5C6C639A" w14:textId="146EE557">
      <w:pPr>
        <w:numPr>
          <w:ilvl w:val="0"/>
          <w:numId w:val="10"/>
        </w:numPr>
        <w:spacing w:after="0" w:line="240" w:lineRule="auto"/>
        <w:rPr>
          <w:rFonts w:ascii="Arial" w:hAnsi="Arial" w:cs="Arial"/>
        </w:rPr>
      </w:pPr>
      <w:r w:rsidRPr="00002CF1">
        <w:rPr>
          <w:rFonts w:ascii="Arial" w:hAnsi="Arial" w:cs="Arial"/>
          <w:b/>
          <w:bCs/>
        </w:rPr>
        <w:t>Data collection and analysis</w:t>
      </w:r>
      <w:r w:rsidRPr="00002CF1">
        <w:rPr>
          <w:rFonts w:ascii="Arial" w:hAnsi="Arial" w:cs="Arial"/>
        </w:rPr>
        <w:t>: The team gathered hospital data, A&amp;E attendance data, 111 data, and contextual information about the wards. They also collected lived experiences through surveys and direct engagement with the community. </w:t>
      </w:r>
    </w:p>
    <w:p w:rsidRPr="00002CF1" w:rsidR="007047B6" w:rsidP="00002CF1" w:rsidRDefault="007047B6" w14:paraId="4535E1B6" w14:textId="19E62D67">
      <w:pPr>
        <w:numPr>
          <w:ilvl w:val="0"/>
          <w:numId w:val="10"/>
        </w:numPr>
        <w:spacing w:after="0" w:line="240" w:lineRule="auto"/>
        <w:rPr>
          <w:rFonts w:ascii="Arial" w:hAnsi="Arial" w:cs="Arial"/>
        </w:rPr>
      </w:pPr>
      <w:r w:rsidRPr="00002CF1">
        <w:rPr>
          <w:rFonts w:ascii="Arial" w:hAnsi="Arial" w:cs="Arial"/>
          <w:b/>
          <w:bCs/>
        </w:rPr>
        <w:t>Development of hypotheses and action plans</w:t>
      </w:r>
      <w:r w:rsidRPr="00002CF1">
        <w:rPr>
          <w:rFonts w:ascii="Arial" w:hAnsi="Arial" w:cs="Arial"/>
        </w:rPr>
        <w:t>: Based on the collected data and community feedback, the team developed hypotheses about the drivers of urgent care demands and created action plans to address key issues such as COPD and self-harm. </w:t>
      </w:r>
    </w:p>
    <w:p w:rsidR="00002CF1" w:rsidP="00002CF1" w:rsidRDefault="00002CF1" w14:paraId="0F724424" w14:textId="77777777">
      <w:pPr>
        <w:spacing w:after="0" w:line="240" w:lineRule="auto"/>
        <w:rPr>
          <w:rFonts w:ascii="Arial" w:hAnsi="Arial" w:cs="Arial"/>
        </w:rPr>
      </w:pPr>
    </w:p>
    <w:p w:rsidR="00AB3B87" w:rsidP="00002CF1" w:rsidRDefault="007047B6" w14:paraId="16876E95" w14:textId="48AC2773">
      <w:pPr>
        <w:spacing w:after="0" w:line="240" w:lineRule="auto"/>
        <w:rPr>
          <w:rFonts w:ascii="Arial" w:hAnsi="Arial" w:cs="Arial"/>
        </w:rPr>
      </w:pPr>
      <w:r w:rsidRPr="00002CF1">
        <w:rPr>
          <w:rFonts w:ascii="Arial" w:hAnsi="Arial" w:cs="Arial"/>
        </w:rPr>
        <w:t>The project continues to evolve with ongoing community involvement and collaboration with various stakeholders.</w:t>
      </w:r>
    </w:p>
    <w:p w:rsidRPr="00002CF1" w:rsidR="00002CF1" w:rsidP="00002CF1" w:rsidRDefault="00002CF1" w14:paraId="5B0D5FCA" w14:textId="77777777">
      <w:pPr>
        <w:spacing w:after="0" w:line="240" w:lineRule="auto"/>
        <w:rPr>
          <w:rFonts w:ascii="Arial" w:hAnsi="Arial" w:cs="Arial"/>
        </w:rPr>
      </w:pPr>
    </w:p>
    <w:p w:rsidRPr="00002CF1" w:rsidR="00AB3B87" w:rsidP="00002CF1" w:rsidRDefault="00AB3B87" w14:paraId="6AC03A77" w14:textId="13C7AE44">
      <w:pPr>
        <w:spacing w:after="0" w:line="240" w:lineRule="auto"/>
        <w:rPr>
          <w:rFonts w:ascii="Arial" w:hAnsi="Arial" w:cs="Arial"/>
          <w:b/>
          <w:bCs/>
        </w:rPr>
      </w:pPr>
      <w:r w:rsidRPr="00002CF1">
        <w:rPr>
          <w:rFonts w:ascii="Arial" w:hAnsi="Arial" w:cs="Arial"/>
          <w:b/>
          <w:bCs/>
        </w:rPr>
        <w:t>What were the main outcomes/impacts for people?</w:t>
      </w:r>
    </w:p>
    <w:p w:rsidRPr="00002CF1" w:rsidR="00A40B0A" w:rsidP="00002CF1" w:rsidRDefault="00A40B0A" w14:paraId="005EC653" w14:textId="77777777">
      <w:pPr>
        <w:spacing w:after="0" w:line="240" w:lineRule="auto"/>
        <w:rPr>
          <w:rFonts w:ascii="Arial" w:hAnsi="Arial" w:cs="Arial"/>
        </w:rPr>
      </w:pPr>
      <w:r w:rsidRPr="00002CF1">
        <w:rPr>
          <w:rFonts w:ascii="Arial" w:hAnsi="Arial" w:cs="Arial"/>
        </w:rPr>
        <w:t>The main outcomes and impacts for people included:</w:t>
      </w:r>
    </w:p>
    <w:p w:rsidRPr="00002CF1" w:rsidR="00A40B0A" w:rsidP="00002CF1" w:rsidRDefault="00A40B0A" w14:paraId="4EEB112E" w14:textId="10BBC38E">
      <w:pPr>
        <w:numPr>
          <w:ilvl w:val="0"/>
          <w:numId w:val="11"/>
        </w:numPr>
        <w:spacing w:after="0" w:line="240" w:lineRule="auto"/>
        <w:rPr>
          <w:rFonts w:ascii="Arial" w:hAnsi="Arial" w:cs="Arial"/>
        </w:rPr>
      </w:pPr>
      <w:r w:rsidRPr="00002CF1">
        <w:rPr>
          <w:rFonts w:ascii="Arial" w:hAnsi="Arial" w:cs="Arial"/>
          <w:b/>
          <w:bCs/>
        </w:rPr>
        <w:t>Increased community engagement</w:t>
      </w:r>
      <w:r w:rsidRPr="00002CF1">
        <w:rPr>
          <w:rFonts w:ascii="Arial" w:hAnsi="Arial" w:cs="Arial"/>
        </w:rPr>
        <w:t xml:space="preserve">: The project empowered </w:t>
      </w:r>
      <w:proofErr w:type="gramStart"/>
      <w:r w:rsidRPr="00002CF1">
        <w:rPr>
          <w:rFonts w:ascii="Arial" w:hAnsi="Arial" w:cs="Arial"/>
        </w:rPr>
        <w:t>local residents</w:t>
      </w:r>
      <w:proofErr w:type="gramEnd"/>
      <w:r w:rsidRPr="00002CF1">
        <w:rPr>
          <w:rFonts w:ascii="Arial" w:hAnsi="Arial" w:cs="Arial"/>
        </w:rPr>
        <w:t xml:space="preserve"> to </w:t>
      </w:r>
      <w:proofErr w:type="gramStart"/>
      <w:r w:rsidRPr="00002CF1">
        <w:rPr>
          <w:rFonts w:ascii="Arial" w:hAnsi="Arial" w:cs="Arial"/>
        </w:rPr>
        <w:t>take action</w:t>
      </w:r>
      <w:proofErr w:type="gramEnd"/>
      <w:r w:rsidRPr="00002CF1">
        <w:rPr>
          <w:rFonts w:ascii="Arial" w:hAnsi="Arial" w:cs="Arial"/>
        </w:rPr>
        <w:t xml:space="preserve">, such as </w:t>
      </w:r>
      <w:r w:rsidR="00002CF1">
        <w:rPr>
          <w:rFonts w:ascii="Arial" w:hAnsi="Arial" w:cs="Arial"/>
        </w:rPr>
        <w:t xml:space="preserve">getting involved in </w:t>
      </w:r>
      <w:r w:rsidRPr="00002CF1">
        <w:rPr>
          <w:rFonts w:ascii="Arial" w:hAnsi="Arial" w:cs="Arial"/>
        </w:rPr>
        <w:t xml:space="preserve">the "Healthier Streets" initiative where community champions led efforts to clean up their </w:t>
      </w:r>
      <w:r w:rsidRPr="00002CF1" w:rsidR="00C837D6">
        <w:rPr>
          <w:rFonts w:ascii="Arial" w:hAnsi="Arial" w:cs="Arial"/>
        </w:rPr>
        <w:t>neighbourhoods</w:t>
      </w:r>
      <w:r w:rsidRPr="00002CF1">
        <w:rPr>
          <w:rFonts w:ascii="Arial" w:hAnsi="Arial" w:cs="Arial"/>
        </w:rPr>
        <w:t>. </w:t>
      </w:r>
    </w:p>
    <w:p w:rsidRPr="00002CF1" w:rsidR="00A40B0A" w:rsidP="00002CF1" w:rsidRDefault="00A40B0A" w14:paraId="2AFEDFF0" w14:textId="7A40151D">
      <w:pPr>
        <w:numPr>
          <w:ilvl w:val="0"/>
          <w:numId w:val="11"/>
        </w:numPr>
        <w:spacing w:after="0" w:line="240" w:lineRule="auto"/>
        <w:rPr>
          <w:rFonts w:ascii="Arial" w:hAnsi="Arial" w:cs="Arial"/>
        </w:rPr>
      </w:pPr>
      <w:r w:rsidRPr="00002CF1">
        <w:rPr>
          <w:rFonts w:ascii="Arial" w:hAnsi="Arial" w:cs="Arial"/>
          <w:b/>
          <w:bCs/>
        </w:rPr>
        <w:t>Improved access to services</w:t>
      </w:r>
      <w:r w:rsidRPr="00002CF1">
        <w:rPr>
          <w:rFonts w:ascii="Arial" w:hAnsi="Arial" w:cs="Arial"/>
        </w:rPr>
        <w:t>: Initiatives like the funding of outreach workers for smoking cessation and the development of a more visible primary care presence aimed to improve access to health services. </w:t>
      </w:r>
    </w:p>
    <w:p w:rsidRPr="00002CF1" w:rsidR="00A40B0A" w:rsidP="00002CF1" w:rsidRDefault="00A40B0A" w14:paraId="0EE1D454" w14:textId="1C32F2FB">
      <w:pPr>
        <w:numPr>
          <w:ilvl w:val="0"/>
          <w:numId w:val="11"/>
        </w:numPr>
        <w:spacing w:after="0" w:line="240" w:lineRule="auto"/>
        <w:rPr>
          <w:rFonts w:ascii="Arial" w:hAnsi="Arial" w:cs="Arial"/>
        </w:rPr>
      </w:pPr>
      <w:r w:rsidRPr="00002CF1">
        <w:rPr>
          <w:rFonts w:ascii="Arial" w:hAnsi="Arial" w:cs="Arial"/>
          <w:b/>
          <w:bCs/>
        </w:rPr>
        <w:t>Enhanced support for self-harm prevention</w:t>
      </w:r>
      <w:r w:rsidRPr="00002CF1">
        <w:rPr>
          <w:rFonts w:ascii="Arial" w:hAnsi="Arial" w:cs="Arial"/>
        </w:rPr>
        <w:t xml:space="preserve">: Investment in charities and community organizations to provide </w:t>
      </w:r>
      <w:r w:rsidRPr="00002CF1" w:rsidR="00F704E6">
        <w:rPr>
          <w:rFonts w:ascii="Arial" w:hAnsi="Arial" w:cs="Arial"/>
        </w:rPr>
        <w:t>counselling</w:t>
      </w:r>
      <w:r w:rsidRPr="00002CF1">
        <w:rPr>
          <w:rFonts w:ascii="Arial" w:hAnsi="Arial" w:cs="Arial"/>
        </w:rPr>
        <w:t xml:space="preserve"> and support for individuals at risk of self-harm. </w:t>
      </w:r>
    </w:p>
    <w:p w:rsidRPr="00002CF1" w:rsidR="00A40B0A" w:rsidP="00002CF1" w:rsidRDefault="00A40B0A" w14:paraId="089B61B4" w14:textId="79EA5E51">
      <w:pPr>
        <w:numPr>
          <w:ilvl w:val="0"/>
          <w:numId w:val="11"/>
        </w:numPr>
        <w:spacing w:after="0" w:line="240" w:lineRule="auto"/>
        <w:rPr>
          <w:rFonts w:ascii="Arial" w:hAnsi="Arial" w:cs="Arial"/>
        </w:rPr>
      </w:pPr>
      <w:r w:rsidRPr="00002CF1">
        <w:rPr>
          <w:rFonts w:ascii="Arial" w:hAnsi="Arial" w:cs="Arial"/>
          <w:b/>
          <w:bCs/>
        </w:rPr>
        <w:t>Addressing environmental and housing issues</w:t>
      </w:r>
      <w:r w:rsidRPr="00002CF1">
        <w:rPr>
          <w:rFonts w:ascii="Arial" w:hAnsi="Arial" w:cs="Arial"/>
        </w:rPr>
        <w:t>: Collaboration with local authorities and businesses to improve the physical environment and housing conditions in the targeted wards. </w:t>
      </w:r>
    </w:p>
    <w:p w:rsidRPr="00002CF1" w:rsidR="00A40B0A" w:rsidP="00002CF1" w:rsidRDefault="00A40B0A" w14:paraId="4BFFD8EF" w14:textId="2F31534C">
      <w:pPr>
        <w:numPr>
          <w:ilvl w:val="0"/>
          <w:numId w:val="11"/>
        </w:numPr>
        <w:spacing w:after="0" w:line="240" w:lineRule="auto"/>
        <w:rPr>
          <w:rFonts w:ascii="Arial" w:hAnsi="Arial" w:cs="Arial"/>
        </w:rPr>
      </w:pPr>
      <w:r w:rsidRPr="00002CF1">
        <w:rPr>
          <w:rFonts w:ascii="Arial" w:hAnsi="Arial" w:cs="Arial"/>
          <w:b/>
          <w:bCs/>
        </w:rPr>
        <w:t>Increased awareness and utilization of pharmacy services</w:t>
      </w:r>
      <w:r w:rsidRPr="00002CF1">
        <w:rPr>
          <w:rFonts w:ascii="Arial" w:hAnsi="Arial" w:cs="Arial"/>
        </w:rPr>
        <w:t>: Efforts to educate families about available pharmacy services to reduce unnecessary A&amp;E visits. </w:t>
      </w:r>
    </w:p>
    <w:p w:rsidR="00002CF1" w:rsidP="00002CF1" w:rsidRDefault="00002CF1" w14:paraId="3FF88DE6" w14:textId="77777777">
      <w:pPr>
        <w:spacing w:after="0" w:line="240" w:lineRule="auto"/>
        <w:rPr>
          <w:rFonts w:ascii="Arial" w:hAnsi="Arial" w:cs="Arial"/>
        </w:rPr>
      </w:pPr>
    </w:p>
    <w:p w:rsidR="00AB3B87" w:rsidP="00002CF1" w:rsidRDefault="00A40B0A" w14:paraId="1DB685AB" w14:textId="0E49CADF">
      <w:pPr>
        <w:spacing w:after="0" w:line="240" w:lineRule="auto"/>
        <w:rPr>
          <w:rFonts w:ascii="Arial" w:hAnsi="Arial" w:cs="Arial"/>
        </w:rPr>
      </w:pPr>
      <w:r w:rsidRPr="00002CF1">
        <w:rPr>
          <w:rFonts w:ascii="Arial" w:hAnsi="Arial" w:cs="Arial"/>
        </w:rPr>
        <w:t>These outcomes aimed to address the root causes of health inequalities and improve overall health and well-being in the community.</w:t>
      </w:r>
    </w:p>
    <w:p w:rsidRPr="00002CF1" w:rsidR="00002CF1" w:rsidP="00002CF1" w:rsidRDefault="00002CF1" w14:paraId="704CC272" w14:textId="77777777">
      <w:pPr>
        <w:spacing w:after="0" w:line="240" w:lineRule="auto"/>
        <w:rPr>
          <w:rFonts w:ascii="Arial" w:hAnsi="Arial" w:cs="Arial"/>
        </w:rPr>
      </w:pPr>
    </w:p>
    <w:p w:rsidRPr="00002CF1" w:rsidR="00AB3B87" w:rsidP="00002CF1" w:rsidRDefault="00AB3B87" w14:paraId="7C1A22A0" w14:textId="7D3CE0B2">
      <w:pPr>
        <w:spacing w:after="0" w:line="240" w:lineRule="auto"/>
        <w:rPr>
          <w:rFonts w:ascii="Arial" w:hAnsi="Arial" w:cs="Arial"/>
          <w:b/>
          <w:bCs/>
        </w:rPr>
      </w:pPr>
      <w:r w:rsidRPr="00002CF1">
        <w:rPr>
          <w:rFonts w:ascii="Arial" w:hAnsi="Arial" w:cs="Arial"/>
          <w:b/>
          <w:bCs/>
        </w:rPr>
        <w:t>Are there any comments/statements from people it helped?</w:t>
      </w:r>
    </w:p>
    <w:p w:rsidRPr="00002CF1" w:rsidR="00212996" w:rsidP="00002CF1" w:rsidRDefault="00212996" w14:paraId="4D473779" w14:textId="6084FDD0">
      <w:pPr>
        <w:numPr>
          <w:ilvl w:val="0"/>
          <w:numId w:val="12"/>
        </w:numPr>
        <w:spacing w:after="0" w:line="240" w:lineRule="auto"/>
        <w:rPr>
          <w:rFonts w:ascii="Arial" w:hAnsi="Arial" w:cs="Arial"/>
        </w:rPr>
      </w:pPr>
      <w:r w:rsidRPr="00002CF1">
        <w:rPr>
          <w:rFonts w:ascii="Arial" w:hAnsi="Arial" w:cs="Arial"/>
          <w:b/>
          <w:bCs/>
        </w:rPr>
        <w:t>Parents</w:t>
      </w:r>
      <w:r w:rsidRPr="00002CF1">
        <w:rPr>
          <w:rFonts w:ascii="Arial" w:hAnsi="Arial" w:cs="Arial"/>
        </w:rPr>
        <w:t>: Some parents mentioned taking their children to A&amp;E to demonstrate to social services that they were caring for them properly. </w:t>
      </w:r>
    </w:p>
    <w:p w:rsidRPr="00002CF1" w:rsidR="00212996" w:rsidP="00002CF1" w:rsidRDefault="00212996" w14:paraId="402804E2" w14:textId="6909EC27">
      <w:pPr>
        <w:numPr>
          <w:ilvl w:val="0"/>
          <w:numId w:val="12"/>
        </w:numPr>
        <w:spacing w:after="0" w:line="240" w:lineRule="auto"/>
        <w:rPr>
          <w:rFonts w:ascii="Arial" w:hAnsi="Arial" w:cs="Arial"/>
        </w:rPr>
      </w:pPr>
      <w:r w:rsidRPr="00002CF1">
        <w:rPr>
          <w:rFonts w:ascii="Arial" w:hAnsi="Arial" w:cs="Arial"/>
          <w:b/>
          <w:bCs/>
        </w:rPr>
        <w:t>Community members</w:t>
      </w:r>
      <w:r w:rsidRPr="00002CF1">
        <w:rPr>
          <w:rFonts w:ascii="Arial" w:hAnsi="Arial" w:cs="Arial"/>
        </w:rPr>
        <w:t>: Many people shared their struggles with pay-as-you-go phones and lack of broadband, which made accessing telephone triage services difficult and expensive, leading them to prefer going directly to A&amp;E. </w:t>
      </w:r>
    </w:p>
    <w:p w:rsidRPr="00002CF1" w:rsidR="00212996" w:rsidP="00002CF1" w:rsidRDefault="00212996" w14:paraId="5A502977" w14:textId="3CB57AF8">
      <w:pPr>
        <w:numPr>
          <w:ilvl w:val="0"/>
          <w:numId w:val="12"/>
        </w:numPr>
        <w:spacing w:after="0" w:line="240" w:lineRule="auto"/>
        <w:rPr>
          <w:rFonts w:ascii="Arial" w:hAnsi="Arial" w:cs="Arial"/>
        </w:rPr>
      </w:pPr>
      <w:r w:rsidRPr="00002CF1">
        <w:rPr>
          <w:rFonts w:ascii="Arial" w:hAnsi="Arial" w:cs="Arial"/>
          <w:b/>
          <w:bCs/>
        </w:rPr>
        <w:t>Elderly patients</w:t>
      </w:r>
      <w:r w:rsidRPr="00002CF1">
        <w:rPr>
          <w:rFonts w:ascii="Arial" w:hAnsi="Arial" w:cs="Arial"/>
        </w:rPr>
        <w:t>: Elderly patients without mobile phones faced challenges in securing early morning appointments, often having to walk through town to get to the practice on time. </w:t>
      </w:r>
    </w:p>
    <w:p w:rsidRPr="00002CF1" w:rsidR="00212996" w:rsidP="00002CF1" w:rsidRDefault="00212996" w14:paraId="5053B27D" w14:textId="193B5E07">
      <w:pPr>
        <w:numPr>
          <w:ilvl w:val="0"/>
          <w:numId w:val="12"/>
        </w:numPr>
        <w:spacing w:after="0" w:line="240" w:lineRule="auto"/>
        <w:rPr>
          <w:rFonts w:ascii="Arial" w:hAnsi="Arial" w:cs="Arial"/>
        </w:rPr>
      </w:pPr>
      <w:r w:rsidRPr="00002CF1">
        <w:rPr>
          <w:rFonts w:ascii="Arial" w:hAnsi="Arial" w:cs="Arial"/>
          <w:b/>
          <w:bCs/>
        </w:rPr>
        <w:t>School teachers</w:t>
      </w:r>
      <w:r w:rsidRPr="00002CF1">
        <w:rPr>
          <w:rFonts w:ascii="Arial" w:hAnsi="Arial" w:cs="Arial"/>
        </w:rPr>
        <w:t>: Teachers reported that parents would call them in the evenings for help with parenting issues, such as getting their children to sleep and managing device usage. </w:t>
      </w:r>
    </w:p>
    <w:p w:rsidRPr="00002CF1" w:rsidR="00BB7CE1" w:rsidP="00002CF1" w:rsidRDefault="00212996" w14:paraId="0CE7FF2E" w14:textId="6EFC4129">
      <w:pPr>
        <w:spacing w:after="0" w:line="240" w:lineRule="auto"/>
        <w:rPr>
          <w:rFonts w:ascii="Arial" w:hAnsi="Arial" w:cs="Arial"/>
        </w:rPr>
      </w:pPr>
      <w:r w:rsidRPr="00002CF1">
        <w:rPr>
          <w:rFonts w:ascii="Arial" w:hAnsi="Arial" w:cs="Arial"/>
        </w:rPr>
        <w:t>These comments highlight the various challenges faced by the community and the impact of the project's efforts to address these issues.</w:t>
      </w:r>
    </w:p>
    <w:p w:rsidR="00002CF1" w:rsidP="00002CF1" w:rsidRDefault="00002CF1" w14:paraId="7E7E16DF" w14:textId="77777777">
      <w:pPr>
        <w:spacing w:after="0" w:line="240" w:lineRule="auto"/>
        <w:rPr>
          <w:rFonts w:ascii="Arial" w:hAnsi="Arial" w:cs="Arial"/>
          <w:b/>
          <w:bCs/>
        </w:rPr>
      </w:pPr>
    </w:p>
    <w:p w:rsidRPr="00002CF1" w:rsidR="00BB7CE1" w:rsidP="00002CF1" w:rsidRDefault="00BB7CE1" w14:paraId="51540C11" w14:textId="4BCC7A56">
      <w:pPr>
        <w:spacing w:after="0" w:line="240" w:lineRule="auto"/>
        <w:rPr>
          <w:rFonts w:ascii="Arial" w:hAnsi="Arial" w:cs="Arial"/>
          <w:b/>
          <w:bCs/>
        </w:rPr>
      </w:pPr>
      <w:r w:rsidRPr="00002CF1">
        <w:rPr>
          <w:rFonts w:ascii="Arial" w:hAnsi="Arial" w:cs="Arial"/>
          <w:b/>
          <w:bCs/>
        </w:rPr>
        <w:t>How many people were seen or accessed support?</w:t>
      </w:r>
    </w:p>
    <w:p w:rsidRPr="00002CF1" w:rsidR="0F18395E" w:rsidP="00002CF1" w:rsidRDefault="0F18395E" w14:paraId="473F7735" w14:textId="20527735">
      <w:pPr>
        <w:pStyle w:val="ListParagraph"/>
        <w:numPr>
          <w:ilvl w:val="0"/>
          <w:numId w:val="1"/>
        </w:numPr>
        <w:spacing w:after="0" w:line="240" w:lineRule="auto"/>
        <w:rPr>
          <w:rFonts w:ascii="Arial" w:hAnsi="Arial" w:cs="Arial" w:eastAsiaTheme="minorEastAsia"/>
          <w:color w:val="000000" w:themeColor="text1"/>
        </w:rPr>
      </w:pPr>
      <w:r w:rsidRPr="00002CF1">
        <w:rPr>
          <w:rFonts w:ascii="Arial" w:hAnsi="Arial" w:cs="Arial" w:eastAsiaTheme="minorEastAsia"/>
          <w:color w:val="000000" w:themeColor="text1"/>
        </w:rPr>
        <w:t>Worked with 17 charities across Barrow</w:t>
      </w:r>
    </w:p>
    <w:p w:rsidRPr="00002CF1" w:rsidR="0F18395E" w:rsidP="00002CF1" w:rsidRDefault="0F18395E" w14:paraId="07D1B6A8" w14:textId="1337DEF8">
      <w:pPr>
        <w:pStyle w:val="ListParagraph"/>
        <w:numPr>
          <w:ilvl w:val="0"/>
          <w:numId w:val="1"/>
        </w:numPr>
        <w:spacing w:after="0" w:line="240" w:lineRule="auto"/>
        <w:rPr>
          <w:rFonts w:ascii="Arial" w:hAnsi="Arial" w:cs="Arial" w:eastAsiaTheme="minorEastAsia"/>
          <w:color w:val="000000" w:themeColor="text1"/>
        </w:rPr>
      </w:pPr>
      <w:r w:rsidRPr="00002CF1">
        <w:rPr>
          <w:rFonts w:ascii="Arial" w:hAnsi="Arial" w:cs="Arial" w:eastAsiaTheme="minorEastAsia"/>
          <w:color w:val="000000" w:themeColor="text1"/>
        </w:rPr>
        <w:t>Held 13 events in the local community</w:t>
      </w:r>
    </w:p>
    <w:p w:rsidRPr="00002CF1" w:rsidR="0F18395E" w:rsidP="00002CF1" w:rsidRDefault="0F18395E" w14:paraId="453EA542" w14:textId="27875AE5">
      <w:pPr>
        <w:pStyle w:val="ListParagraph"/>
        <w:numPr>
          <w:ilvl w:val="0"/>
          <w:numId w:val="1"/>
        </w:numPr>
        <w:spacing w:after="0" w:line="240" w:lineRule="auto"/>
        <w:rPr>
          <w:rFonts w:ascii="Arial" w:hAnsi="Arial" w:cs="Arial" w:eastAsiaTheme="minorEastAsia"/>
          <w:color w:val="000000" w:themeColor="text1"/>
        </w:rPr>
      </w:pPr>
      <w:r w:rsidRPr="00002CF1">
        <w:rPr>
          <w:rFonts w:ascii="Arial" w:hAnsi="Arial" w:cs="Arial" w:eastAsiaTheme="minorEastAsia"/>
          <w:color w:val="000000" w:themeColor="text1"/>
        </w:rPr>
        <w:t>Engaged with over 250 residents at these events</w:t>
      </w:r>
    </w:p>
    <w:p w:rsidRPr="00002CF1" w:rsidR="0F18395E" w:rsidP="00002CF1" w:rsidRDefault="0F18395E" w14:paraId="3D08D170" w14:textId="16318D37">
      <w:pPr>
        <w:pStyle w:val="ListParagraph"/>
        <w:numPr>
          <w:ilvl w:val="0"/>
          <w:numId w:val="1"/>
        </w:numPr>
        <w:spacing w:after="0" w:line="240" w:lineRule="auto"/>
        <w:rPr>
          <w:rFonts w:ascii="Arial" w:hAnsi="Arial" w:cs="Arial" w:eastAsiaTheme="minorEastAsia"/>
          <w:color w:val="000000" w:themeColor="text1"/>
        </w:rPr>
      </w:pPr>
      <w:r w:rsidRPr="00002CF1">
        <w:rPr>
          <w:rFonts w:ascii="Arial" w:hAnsi="Arial" w:cs="Arial" w:eastAsiaTheme="minorEastAsia"/>
          <w:color w:val="000000" w:themeColor="text1"/>
        </w:rPr>
        <w:t xml:space="preserve">Held 2 workshops with over 50 stakeholders </w:t>
      </w:r>
    </w:p>
    <w:p w:rsidRPr="00002CF1" w:rsidR="0F18395E" w:rsidP="00002CF1" w:rsidRDefault="0F18395E" w14:paraId="0B52E049" w14:textId="101023DC">
      <w:pPr>
        <w:pStyle w:val="ListParagraph"/>
        <w:numPr>
          <w:ilvl w:val="0"/>
          <w:numId w:val="1"/>
        </w:numPr>
        <w:spacing w:after="0" w:line="240" w:lineRule="auto"/>
        <w:rPr>
          <w:rFonts w:ascii="Arial" w:hAnsi="Arial" w:cs="Arial" w:eastAsiaTheme="minorEastAsia"/>
          <w:color w:val="000000" w:themeColor="text1"/>
        </w:rPr>
      </w:pPr>
      <w:r w:rsidRPr="00002CF1">
        <w:rPr>
          <w:rFonts w:ascii="Arial" w:hAnsi="Arial" w:cs="Arial" w:eastAsiaTheme="minorEastAsia"/>
          <w:color w:val="000000" w:themeColor="text1"/>
        </w:rPr>
        <w:t>102 surveys completed</w:t>
      </w:r>
    </w:p>
    <w:p w:rsidRPr="00002CF1" w:rsidR="591ED7C7" w:rsidP="00002CF1" w:rsidRDefault="591ED7C7" w14:paraId="475B3340" w14:textId="4FD003D1">
      <w:pPr>
        <w:spacing w:after="0" w:line="240" w:lineRule="auto"/>
        <w:rPr>
          <w:rFonts w:ascii="Arial" w:hAnsi="Arial" w:cs="Arial"/>
          <w:b/>
          <w:bCs/>
        </w:rPr>
      </w:pPr>
    </w:p>
    <w:p w:rsidRPr="00002CF1" w:rsidR="00BB7CE1" w:rsidP="00002CF1" w:rsidRDefault="00BB7CE1" w14:paraId="27BCC6B0" w14:textId="413E0270">
      <w:pPr>
        <w:spacing w:after="0" w:line="240" w:lineRule="auto"/>
        <w:rPr>
          <w:rFonts w:ascii="Arial" w:hAnsi="Arial" w:cs="Arial"/>
          <w:b/>
          <w:bCs/>
          <w:color w:val="FF0000"/>
        </w:rPr>
      </w:pPr>
    </w:p>
    <w:sectPr w:rsidRPr="00002CF1" w:rsidR="00BB7CE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BDA"/>
    <w:multiLevelType w:val="multilevel"/>
    <w:tmpl w:val="64B60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30A1FEC"/>
    <w:multiLevelType w:val="multilevel"/>
    <w:tmpl w:val="9D404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B71C132"/>
    <w:multiLevelType w:val="hybridMultilevel"/>
    <w:tmpl w:val="8160E5AE"/>
    <w:lvl w:ilvl="0" w:tplc="05A63016">
      <w:start w:val="1"/>
      <w:numFmt w:val="bullet"/>
      <w:lvlText w:val=""/>
      <w:lvlJc w:val="left"/>
      <w:pPr>
        <w:ind w:left="720" w:hanging="360"/>
      </w:pPr>
      <w:rPr>
        <w:rFonts w:hint="default" w:ascii="Symbol" w:hAnsi="Symbol"/>
      </w:rPr>
    </w:lvl>
    <w:lvl w:ilvl="1" w:tplc="03763866">
      <w:start w:val="1"/>
      <w:numFmt w:val="bullet"/>
      <w:lvlText w:val="o"/>
      <w:lvlJc w:val="left"/>
      <w:pPr>
        <w:ind w:left="1440" w:hanging="360"/>
      </w:pPr>
      <w:rPr>
        <w:rFonts w:hint="default" w:ascii="Courier New" w:hAnsi="Courier New"/>
      </w:rPr>
    </w:lvl>
    <w:lvl w:ilvl="2" w:tplc="03B48C72">
      <w:start w:val="1"/>
      <w:numFmt w:val="bullet"/>
      <w:lvlText w:val=""/>
      <w:lvlJc w:val="left"/>
      <w:pPr>
        <w:ind w:left="2160" w:hanging="360"/>
      </w:pPr>
      <w:rPr>
        <w:rFonts w:hint="default" w:ascii="Wingdings" w:hAnsi="Wingdings"/>
      </w:rPr>
    </w:lvl>
    <w:lvl w:ilvl="3" w:tplc="9AE0EF9C">
      <w:start w:val="1"/>
      <w:numFmt w:val="bullet"/>
      <w:lvlText w:val=""/>
      <w:lvlJc w:val="left"/>
      <w:pPr>
        <w:ind w:left="2880" w:hanging="360"/>
      </w:pPr>
      <w:rPr>
        <w:rFonts w:hint="default" w:ascii="Symbol" w:hAnsi="Symbol"/>
      </w:rPr>
    </w:lvl>
    <w:lvl w:ilvl="4" w:tplc="CE80B188">
      <w:start w:val="1"/>
      <w:numFmt w:val="bullet"/>
      <w:lvlText w:val="o"/>
      <w:lvlJc w:val="left"/>
      <w:pPr>
        <w:ind w:left="3600" w:hanging="360"/>
      </w:pPr>
      <w:rPr>
        <w:rFonts w:hint="default" w:ascii="Courier New" w:hAnsi="Courier New"/>
      </w:rPr>
    </w:lvl>
    <w:lvl w:ilvl="5" w:tplc="52389006">
      <w:start w:val="1"/>
      <w:numFmt w:val="bullet"/>
      <w:lvlText w:val=""/>
      <w:lvlJc w:val="left"/>
      <w:pPr>
        <w:ind w:left="4320" w:hanging="360"/>
      </w:pPr>
      <w:rPr>
        <w:rFonts w:hint="default" w:ascii="Wingdings" w:hAnsi="Wingdings"/>
      </w:rPr>
    </w:lvl>
    <w:lvl w:ilvl="6" w:tplc="D43E04EA">
      <w:start w:val="1"/>
      <w:numFmt w:val="bullet"/>
      <w:lvlText w:val=""/>
      <w:lvlJc w:val="left"/>
      <w:pPr>
        <w:ind w:left="5040" w:hanging="360"/>
      </w:pPr>
      <w:rPr>
        <w:rFonts w:hint="default" w:ascii="Symbol" w:hAnsi="Symbol"/>
      </w:rPr>
    </w:lvl>
    <w:lvl w:ilvl="7" w:tplc="E3EEE76E">
      <w:start w:val="1"/>
      <w:numFmt w:val="bullet"/>
      <w:lvlText w:val="o"/>
      <w:lvlJc w:val="left"/>
      <w:pPr>
        <w:ind w:left="5760" w:hanging="360"/>
      </w:pPr>
      <w:rPr>
        <w:rFonts w:hint="default" w:ascii="Courier New" w:hAnsi="Courier New"/>
      </w:rPr>
    </w:lvl>
    <w:lvl w:ilvl="8" w:tplc="0A746386">
      <w:start w:val="1"/>
      <w:numFmt w:val="bullet"/>
      <w:lvlText w:val=""/>
      <w:lvlJc w:val="left"/>
      <w:pPr>
        <w:ind w:left="6480" w:hanging="360"/>
      </w:pPr>
      <w:rPr>
        <w:rFonts w:hint="default" w:ascii="Wingdings" w:hAnsi="Wingdings"/>
      </w:rPr>
    </w:lvl>
  </w:abstractNum>
  <w:abstractNum w:abstractNumId="3" w15:restartNumberingAfterBreak="0">
    <w:nsid w:val="368540F1"/>
    <w:multiLevelType w:val="multilevel"/>
    <w:tmpl w:val="40627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6E644AA"/>
    <w:multiLevelType w:val="multilevel"/>
    <w:tmpl w:val="F3C43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C6F60DB"/>
    <w:multiLevelType w:val="multilevel"/>
    <w:tmpl w:val="14D0F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2AA6EC9"/>
    <w:multiLevelType w:val="multilevel"/>
    <w:tmpl w:val="EE50F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56468A7"/>
    <w:multiLevelType w:val="multilevel"/>
    <w:tmpl w:val="20E68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61E48C7"/>
    <w:multiLevelType w:val="multilevel"/>
    <w:tmpl w:val="7DFA8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A8251F5"/>
    <w:multiLevelType w:val="multilevel"/>
    <w:tmpl w:val="F7681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E254F08"/>
    <w:multiLevelType w:val="multilevel"/>
    <w:tmpl w:val="374CC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4372AAE"/>
    <w:multiLevelType w:val="hybridMultilevel"/>
    <w:tmpl w:val="035640E4"/>
    <w:lvl w:ilvl="0" w:tplc="D3E0E60C">
      <w:start w:val="1"/>
      <w:numFmt w:val="bullet"/>
      <w:lvlText w:val=""/>
      <w:lvlJc w:val="left"/>
      <w:pPr>
        <w:ind w:left="720" w:hanging="360"/>
      </w:pPr>
      <w:rPr>
        <w:rFonts w:hint="default" w:ascii="Symbol" w:hAnsi="Symbol"/>
      </w:rPr>
    </w:lvl>
    <w:lvl w:ilvl="1" w:tplc="EA66E932">
      <w:start w:val="1"/>
      <w:numFmt w:val="bullet"/>
      <w:lvlText w:val="o"/>
      <w:lvlJc w:val="left"/>
      <w:pPr>
        <w:ind w:left="1440" w:hanging="360"/>
      </w:pPr>
      <w:rPr>
        <w:rFonts w:hint="default" w:ascii="Courier New" w:hAnsi="Courier New"/>
      </w:rPr>
    </w:lvl>
    <w:lvl w:ilvl="2" w:tplc="E84E8032">
      <w:start w:val="1"/>
      <w:numFmt w:val="bullet"/>
      <w:lvlText w:val=""/>
      <w:lvlJc w:val="left"/>
      <w:pPr>
        <w:ind w:left="2160" w:hanging="360"/>
      </w:pPr>
      <w:rPr>
        <w:rFonts w:hint="default" w:ascii="Wingdings" w:hAnsi="Wingdings"/>
      </w:rPr>
    </w:lvl>
    <w:lvl w:ilvl="3" w:tplc="6FC65A1E">
      <w:start w:val="1"/>
      <w:numFmt w:val="bullet"/>
      <w:lvlText w:val=""/>
      <w:lvlJc w:val="left"/>
      <w:pPr>
        <w:ind w:left="2880" w:hanging="360"/>
      </w:pPr>
      <w:rPr>
        <w:rFonts w:hint="default" w:ascii="Symbol" w:hAnsi="Symbol"/>
      </w:rPr>
    </w:lvl>
    <w:lvl w:ilvl="4" w:tplc="BD168B1A">
      <w:start w:val="1"/>
      <w:numFmt w:val="bullet"/>
      <w:lvlText w:val="o"/>
      <w:lvlJc w:val="left"/>
      <w:pPr>
        <w:ind w:left="3600" w:hanging="360"/>
      </w:pPr>
      <w:rPr>
        <w:rFonts w:hint="default" w:ascii="Courier New" w:hAnsi="Courier New"/>
      </w:rPr>
    </w:lvl>
    <w:lvl w:ilvl="5" w:tplc="D110E930">
      <w:start w:val="1"/>
      <w:numFmt w:val="bullet"/>
      <w:lvlText w:val=""/>
      <w:lvlJc w:val="left"/>
      <w:pPr>
        <w:ind w:left="4320" w:hanging="360"/>
      </w:pPr>
      <w:rPr>
        <w:rFonts w:hint="default" w:ascii="Wingdings" w:hAnsi="Wingdings"/>
      </w:rPr>
    </w:lvl>
    <w:lvl w:ilvl="6" w:tplc="68BC4EBA">
      <w:start w:val="1"/>
      <w:numFmt w:val="bullet"/>
      <w:lvlText w:val=""/>
      <w:lvlJc w:val="left"/>
      <w:pPr>
        <w:ind w:left="5040" w:hanging="360"/>
      </w:pPr>
      <w:rPr>
        <w:rFonts w:hint="default" w:ascii="Symbol" w:hAnsi="Symbol"/>
      </w:rPr>
    </w:lvl>
    <w:lvl w:ilvl="7" w:tplc="AAF886BE">
      <w:start w:val="1"/>
      <w:numFmt w:val="bullet"/>
      <w:lvlText w:val="o"/>
      <w:lvlJc w:val="left"/>
      <w:pPr>
        <w:ind w:left="5760" w:hanging="360"/>
      </w:pPr>
      <w:rPr>
        <w:rFonts w:hint="default" w:ascii="Courier New" w:hAnsi="Courier New"/>
      </w:rPr>
    </w:lvl>
    <w:lvl w:ilvl="8" w:tplc="A6EAECCE">
      <w:start w:val="1"/>
      <w:numFmt w:val="bullet"/>
      <w:lvlText w:val=""/>
      <w:lvlJc w:val="left"/>
      <w:pPr>
        <w:ind w:left="6480" w:hanging="360"/>
      </w:pPr>
      <w:rPr>
        <w:rFonts w:hint="default" w:ascii="Wingdings" w:hAnsi="Wingdings"/>
      </w:rPr>
    </w:lvl>
  </w:abstractNum>
  <w:num w:numId="1" w16cid:durableId="843671540">
    <w:abstractNumId w:val="11"/>
  </w:num>
  <w:num w:numId="2" w16cid:durableId="241843474">
    <w:abstractNumId w:val="2"/>
  </w:num>
  <w:num w:numId="3" w16cid:durableId="20934786">
    <w:abstractNumId w:val="8"/>
  </w:num>
  <w:num w:numId="4" w16cid:durableId="562714976">
    <w:abstractNumId w:val="9"/>
  </w:num>
  <w:num w:numId="5" w16cid:durableId="1581981469">
    <w:abstractNumId w:val="1"/>
  </w:num>
  <w:num w:numId="6" w16cid:durableId="1193690801">
    <w:abstractNumId w:val="6"/>
  </w:num>
  <w:num w:numId="7" w16cid:durableId="605770458">
    <w:abstractNumId w:val="3"/>
  </w:num>
  <w:num w:numId="8" w16cid:durableId="1651591928">
    <w:abstractNumId w:val="0"/>
  </w:num>
  <w:num w:numId="9" w16cid:durableId="1512792442">
    <w:abstractNumId w:val="7"/>
  </w:num>
  <w:num w:numId="10" w16cid:durableId="196087764">
    <w:abstractNumId w:val="10"/>
  </w:num>
  <w:num w:numId="11" w16cid:durableId="2004697684">
    <w:abstractNumId w:val="4"/>
  </w:num>
  <w:num w:numId="12" w16cid:durableId="165563912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07"/>
    <w:rsid w:val="00002CF1"/>
    <w:rsid w:val="00067A70"/>
    <w:rsid w:val="00212996"/>
    <w:rsid w:val="00291907"/>
    <w:rsid w:val="0029542C"/>
    <w:rsid w:val="003202E2"/>
    <w:rsid w:val="00397148"/>
    <w:rsid w:val="003B4FBF"/>
    <w:rsid w:val="00421367"/>
    <w:rsid w:val="00452378"/>
    <w:rsid w:val="00465107"/>
    <w:rsid w:val="00523EC8"/>
    <w:rsid w:val="005651B1"/>
    <w:rsid w:val="00596268"/>
    <w:rsid w:val="005A5654"/>
    <w:rsid w:val="005D0BD0"/>
    <w:rsid w:val="006B4C6D"/>
    <w:rsid w:val="007047B6"/>
    <w:rsid w:val="00735BF3"/>
    <w:rsid w:val="00784EEA"/>
    <w:rsid w:val="008A68C1"/>
    <w:rsid w:val="00973DDA"/>
    <w:rsid w:val="00987D1F"/>
    <w:rsid w:val="009925A6"/>
    <w:rsid w:val="009A17CD"/>
    <w:rsid w:val="009F00B2"/>
    <w:rsid w:val="009F47B7"/>
    <w:rsid w:val="00A40B0A"/>
    <w:rsid w:val="00AA3226"/>
    <w:rsid w:val="00AB29E7"/>
    <w:rsid w:val="00AB3B87"/>
    <w:rsid w:val="00AD2F80"/>
    <w:rsid w:val="00B4022F"/>
    <w:rsid w:val="00BB7CE1"/>
    <w:rsid w:val="00BD671D"/>
    <w:rsid w:val="00C837D6"/>
    <w:rsid w:val="00CB595F"/>
    <w:rsid w:val="00CE219C"/>
    <w:rsid w:val="00D0790E"/>
    <w:rsid w:val="00DB7804"/>
    <w:rsid w:val="00F03191"/>
    <w:rsid w:val="00F43FC6"/>
    <w:rsid w:val="00F704E6"/>
    <w:rsid w:val="05AB7028"/>
    <w:rsid w:val="0F18395E"/>
    <w:rsid w:val="12ACD2F6"/>
    <w:rsid w:val="1E2BF759"/>
    <w:rsid w:val="34C96C11"/>
    <w:rsid w:val="3E26B002"/>
    <w:rsid w:val="591ED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19F4"/>
  <w15:chartTrackingRefBased/>
  <w15:docId w15:val="{E30A46F7-DAF2-433A-AC1C-3D8809CA92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190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90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90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190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9190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9190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9190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9190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9190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9190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9190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91907"/>
    <w:rPr>
      <w:rFonts w:eastAsiaTheme="majorEastAsia" w:cstheme="majorBidi"/>
      <w:color w:val="272727" w:themeColor="text1" w:themeTint="D8"/>
    </w:rPr>
  </w:style>
  <w:style w:type="paragraph" w:styleId="Title">
    <w:name w:val="Title"/>
    <w:basedOn w:val="Normal"/>
    <w:next w:val="Normal"/>
    <w:link w:val="TitleChar"/>
    <w:uiPriority w:val="10"/>
    <w:qFormat/>
    <w:rsid w:val="0029190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9190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9190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9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907"/>
    <w:pPr>
      <w:spacing w:before="160"/>
      <w:jc w:val="center"/>
    </w:pPr>
    <w:rPr>
      <w:i/>
      <w:iCs/>
      <w:color w:val="404040" w:themeColor="text1" w:themeTint="BF"/>
    </w:rPr>
  </w:style>
  <w:style w:type="character" w:styleId="QuoteChar" w:customStyle="1">
    <w:name w:val="Quote Char"/>
    <w:basedOn w:val="DefaultParagraphFont"/>
    <w:link w:val="Quote"/>
    <w:uiPriority w:val="29"/>
    <w:rsid w:val="00291907"/>
    <w:rPr>
      <w:i/>
      <w:iCs/>
      <w:color w:val="404040" w:themeColor="text1" w:themeTint="BF"/>
    </w:rPr>
  </w:style>
  <w:style w:type="paragraph" w:styleId="ListParagraph">
    <w:name w:val="List Paragraph"/>
    <w:basedOn w:val="Normal"/>
    <w:uiPriority w:val="34"/>
    <w:qFormat/>
    <w:rsid w:val="00291907"/>
    <w:pPr>
      <w:ind w:left="720"/>
      <w:contextualSpacing/>
    </w:pPr>
  </w:style>
  <w:style w:type="character" w:styleId="IntenseEmphasis">
    <w:name w:val="Intense Emphasis"/>
    <w:basedOn w:val="DefaultParagraphFont"/>
    <w:uiPriority w:val="21"/>
    <w:qFormat/>
    <w:rsid w:val="00291907"/>
    <w:rPr>
      <w:i/>
      <w:iCs/>
      <w:color w:val="0F4761" w:themeColor="accent1" w:themeShade="BF"/>
    </w:rPr>
  </w:style>
  <w:style w:type="paragraph" w:styleId="IntenseQuote">
    <w:name w:val="Intense Quote"/>
    <w:basedOn w:val="Normal"/>
    <w:next w:val="Normal"/>
    <w:link w:val="IntenseQuoteChar"/>
    <w:uiPriority w:val="30"/>
    <w:qFormat/>
    <w:rsid w:val="0029190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91907"/>
    <w:rPr>
      <w:i/>
      <w:iCs/>
      <w:color w:val="0F4761" w:themeColor="accent1" w:themeShade="BF"/>
    </w:rPr>
  </w:style>
  <w:style w:type="character" w:styleId="IntenseReference">
    <w:name w:val="Intense Reference"/>
    <w:basedOn w:val="DefaultParagraphFont"/>
    <w:uiPriority w:val="32"/>
    <w:qFormat/>
    <w:rsid w:val="00291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1142">
      <w:bodyDiv w:val="1"/>
      <w:marLeft w:val="0"/>
      <w:marRight w:val="0"/>
      <w:marTop w:val="0"/>
      <w:marBottom w:val="0"/>
      <w:divBdr>
        <w:top w:val="none" w:sz="0" w:space="0" w:color="auto"/>
        <w:left w:val="none" w:sz="0" w:space="0" w:color="auto"/>
        <w:bottom w:val="none" w:sz="0" w:space="0" w:color="auto"/>
        <w:right w:val="none" w:sz="0" w:space="0" w:color="auto"/>
      </w:divBdr>
    </w:div>
    <w:div w:id="588933160">
      <w:bodyDiv w:val="1"/>
      <w:marLeft w:val="0"/>
      <w:marRight w:val="0"/>
      <w:marTop w:val="0"/>
      <w:marBottom w:val="0"/>
      <w:divBdr>
        <w:top w:val="none" w:sz="0" w:space="0" w:color="auto"/>
        <w:left w:val="none" w:sz="0" w:space="0" w:color="auto"/>
        <w:bottom w:val="none" w:sz="0" w:space="0" w:color="auto"/>
        <w:right w:val="none" w:sz="0" w:space="0" w:color="auto"/>
      </w:divBdr>
      <w:divsChild>
        <w:div w:id="1536892476">
          <w:marLeft w:val="0"/>
          <w:marRight w:val="0"/>
          <w:marTop w:val="0"/>
          <w:marBottom w:val="0"/>
          <w:divBdr>
            <w:top w:val="none" w:sz="0" w:space="0" w:color="auto"/>
            <w:left w:val="none" w:sz="0" w:space="0" w:color="auto"/>
            <w:bottom w:val="none" w:sz="0" w:space="0" w:color="auto"/>
            <w:right w:val="none" w:sz="0" w:space="0" w:color="auto"/>
          </w:divBdr>
        </w:div>
        <w:div w:id="2830688">
          <w:marLeft w:val="0"/>
          <w:marRight w:val="0"/>
          <w:marTop w:val="0"/>
          <w:marBottom w:val="0"/>
          <w:divBdr>
            <w:top w:val="none" w:sz="0" w:space="0" w:color="auto"/>
            <w:left w:val="none" w:sz="0" w:space="0" w:color="auto"/>
            <w:bottom w:val="none" w:sz="0" w:space="0" w:color="auto"/>
            <w:right w:val="none" w:sz="0" w:space="0" w:color="auto"/>
          </w:divBdr>
        </w:div>
        <w:div w:id="1224945611">
          <w:marLeft w:val="0"/>
          <w:marRight w:val="0"/>
          <w:marTop w:val="0"/>
          <w:marBottom w:val="0"/>
          <w:divBdr>
            <w:top w:val="none" w:sz="0" w:space="0" w:color="auto"/>
            <w:left w:val="none" w:sz="0" w:space="0" w:color="auto"/>
            <w:bottom w:val="none" w:sz="0" w:space="0" w:color="auto"/>
            <w:right w:val="none" w:sz="0" w:space="0" w:color="auto"/>
          </w:divBdr>
        </w:div>
      </w:divsChild>
    </w:div>
    <w:div w:id="914752068">
      <w:bodyDiv w:val="1"/>
      <w:marLeft w:val="0"/>
      <w:marRight w:val="0"/>
      <w:marTop w:val="0"/>
      <w:marBottom w:val="0"/>
      <w:divBdr>
        <w:top w:val="none" w:sz="0" w:space="0" w:color="auto"/>
        <w:left w:val="none" w:sz="0" w:space="0" w:color="auto"/>
        <w:bottom w:val="none" w:sz="0" w:space="0" w:color="auto"/>
        <w:right w:val="none" w:sz="0" w:space="0" w:color="auto"/>
      </w:divBdr>
      <w:divsChild>
        <w:div w:id="2103406669">
          <w:marLeft w:val="0"/>
          <w:marRight w:val="0"/>
          <w:marTop w:val="0"/>
          <w:marBottom w:val="0"/>
          <w:divBdr>
            <w:top w:val="none" w:sz="0" w:space="0" w:color="auto"/>
            <w:left w:val="none" w:sz="0" w:space="0" w:color="auto"/>
            <w:bottom w:val="none" w:sz="0" w:space="0" w:color="auto"/>
            <w:right w:val="none" w:sz="0" w:space="0" w:color="auto"/>
          </w:divBdr>
        </w:div>
        <w:div w:id="1975482839">
          <w:marLeft w:val="0"/>
          <w:marRight w:val="0"/>
          <w:marTop w:val="0"/>
          <w:marBottom w:val="0"/>
          <w:divBdr>
            <w:top w:val="none" w:sz="0" w:space="0" w:color="auto"/>
            <w:left w:val="none" w:sz="0" w:space="0" w:color="auto"/>
            <w:bottom w:val="none" w:sz="0" w:space="0" w:color="auto"/>
            <w:right w:val="none" w:sz="0" w:space="0" w:color="auto"/>
          </w:divBdr>
        </w:div>
        <w:div w:id="1302463686">
          <w:marLeft w:val="0"/>
          <w:marRight w:val="0"/>
          <w:marTop w:val="0"/>
          <w:marBottom w:val="0"/>
          <w:divBdr>
            <w:top w:val="none" w:sz="0" w:space="0" w:color="auto"/>
            <w:left w:val="none" w:sz="0" w:space="0" w:color="auto"/>
            <w:bottom w:val="none" w:sz="0" w:space="0" w:color="auto"/>
            <w:right w:val="none" w:sz="0" w:space="0" w:color="auto"/>
          </w:divBdr>
        </w:div>
      </w:divsChild>
    </w:div>
    <w:div w:id="1003700253">
      <w:bodyDiv w:val="1"/>
      <w:marLeft w:val="0"/>
      <w:marRight w:val="0"/>
      <w:marTop w:val="0"/>
      <w:marBottom w:val="0"/>
      <w:divBdr>
        <w:top w:val="none" w:sz="0" w:space="0" w:color="auto"/>
        <w:left w:val="none" w:sz="0" w:space="0" w:color="auto"/>
        <w:bottom w:val="none" w:sz="0" w:space="0" w:color="auto"/>
        <w:right w:val="none" w:sz="0" w:space="0" w:color="auto"/>
      </w:divBdr>
    </w:div>
    <w:div w:id="1081177916">
      <w:bodyDiv w:val="1"/>
      <w:marLeft w:val="0"/>
      <w:marRight w:val="0"/>
      <w:marTop w:val="0"/>
      <w:marBottom w:val="0"/>
      <w:divBdr>
        <w:top w:val="none" w:sz="0" w:space="0" w:color="auto"/>
        <w:left w:val="none" w:sz="0" w:space="0" w:color="auto"/>
        <w:bottom w:val="none" w:sz="0" w:space="0" w:color="auto"/>
        <w:right w:val="none" w:sz="0" w:space="0" w:color="auto"/>
      </w:divBdr>
    </w:div>
    <w:div w:id="1289245150">
      <w:bodyDiv w:val="1"/>
      <w:marLeft w:val="0"/>
      <w:marRight w:val="0"/>
      <w:marTop w:val="0"/>
      <w:marBottom w:val="0"/>
      <w:divBdr>
        <w:top w:val="none" w:sz="0" w:space="0" w:color="auto"/>
        <w:left w:val="none" w:sz="0" w:space="0" w:color="auto"/>
        <w:bottom w:val="none" w:sz="0" w:space="0" w:color="auto"/>
        <w:right w:val="none" w:sz="0" w:space="0" w:color="auto"/>
      </w:divBdr>
    </w:div>
    <w:div w:id="1339774374">
      <w:bodyDiv w:val="1"/>
      <w:marLeft w:val="0"/>
      <w:marRight w:val="0"/>
      <w:marTop w:val="0"/>
      <w:marBottom w:val="0"/>
      <w:divBdr>
        <w:top w:val="none" w:sz="0" w:space="0" w:color="auto"/>
        <w:left w:val="none" w:sz="0" w:space="0" w:color="auto"/>
        <w:bottom w:val="none" w:sz="0" w:space="0" w:color="auto"/>
        <w:right w:val="none" w:sz="0" w:space="0" w:color="auto"/>
      </w:divBdr>
    </w:div>
    <w:div w:id="1358046562">
      <w:bodyDiv w:val="1"/>
      <w:marLeft w:val="0"/>
      <w:marRight w:val="0"/>
      <w:marTop w:val="0"/>
      <w:marBottom w:val="0"/>
      <w:divBdr>
        <w:top w:val="none" w:sz="0" w:space="0" w:color="auto"/>
        <w:left w:val="none" w:sz="0" w:space="0" w:color="auto"/>
        <w:bottom w:val="none" w:sz="0" w:space="0" w:color="auto"/>
        <w:right w:val="none" w:sz="0" w:space="0" w:color="auto"/>
      </w:divBdr>
    </w:div>
    <w:div w:id="1439060899">
      <w:bodyDiv w:val="1"/>
      <w:marLeft w:val="0"/>
      <w:marRight w:val="0"/>
      <w:marTop w:val="0"/>
      <w:marBottom w:val="0"/>
      <w:divBdr>
        <w:top w:val="none" w:sz="0" w:space="0" w:color="auto"/>
        <w:left w:val="none" w:sz="0" w:space="0" w:color="auto"/>
        <w:bottom w:val="none" w:sz="0" w:space="0" w:color="auto"/>
        <w:right w:val="none" w:sz="0" w:space="0" w:color="auto"/>
      </w:divBdr>
    </w:div>
    <w:div w:id="1661302477">
      <w:bodyDiv w:val="1"/>
      <w:marLeft w:val="0"/>
      <w:marRight w:val="0"/>
      <w:marTop w:val="0"/>
      <w:marBottom w:val="0"/>
      <w:divBdr>
        <w:top w:val="none" w:sz="0" w:space="0" w:color="auto"/>
        <w:left w:val="none" w:sz="0" w:space="0" w:color="auto"/>
        <w:bottom w:val="none" w:sz="0" w:space="0" w:color="auto"/>
        <w:right w:val="none" w:sz="0" w:space="0" w:color="auto"/>
      </w:divBdr>
    </w:div>
    <w:div w:id="1694914401">
      <w:bodyDiv w:val="1"/>
      <w:marLeft w:val="0"/>
      <w:marRight w:val="0"/>
      <w:marTop w:val="0"/>
      <w:marBottom w:val="0"/>
      <w:divBdr>
        <w:top w:val="none" w:sz="0" w:space="0" w:color="auto"/>
        <w:left w:val="none" w:sz="0" w:space="0" w:color="auto"/>
        <w:bottom w:val="none" w:sz="0" w:space="0" w:color="auto"/>
        <w:right w:val="none" w:sz="0" w:space="0" w:color="auto"/>
      </w:divBdr>
    </w:div>
    <w:div w:id="1912813068">
      <w:bodyDiv w:val="1"/>
      <w:marLeft w:val="0"/>
      <w:marRight w:val="0"/>
      <w:marTop w:val="0"/>
      <w:marBottom w:val="0"/>
      <w:divBdr>
        <w:top w:val="none" w:sz="0" w:space="0" w:color="auto"/>
        <w:left w:val="none" w:sz="0" w:space="0" w:color="auto"/>
        <w:bottom w:val="none" w:sz="0" w:space="0" w:color="auto"/>
        <w:right w:val="none" w:sz="0" w:space="0" w:color="auto"/>
      </w:divBdr>
    </w:div>
    <w:div w:id="1951473368">
      <w:bodyDiv w:val="1"/>
      <w:marLeft w:val="0"/>
      <w:marRight w:val="0"/>
      <w:marTop w:val="0"/>
      <w:marBottom w:val="0"/>
      <w:divBdr>
        <w:top w:val="none" w:sz="0" w:space="0" w:color="auto"/>
        <w:left w:val="none" w:sz="0" w:space="0" w:color="auto"/>
        <w:bottom w:val="none" w:sz="0" w:space="0" w:color="auto"/>
        <w:right w:val="none" w:sz="0" w:space="0" w:color="auto"/>
      </w:divBdr>
    </w:div>
    <w:div w:id="20545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9cc8b57-c847-4c59-8097-92f5c626b493"/>
    <lcf76f155ced4ddcb4097134ff3c332f xmlns="510de0c8-b2e9-4bee-bf53-ff719fb743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8" ma:contentTypeDescription="Create a new document." ma:contentTypeScope="" ma:versionID="381b1f71a2bfcf65bbb5cf499010f49a">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5df9cb50e9d8776d42b455807954703d"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1FD55-5F61-4BFE-BC56-881D128048F4}">
  <ds:schemaRefs>
    <ds:schemaRef ds:uri="http://schemas.microsoft.com/sharepoint/v3/contenttype/forms"/>
  </ds:schemaRefs>
</ds:datastoreItem>
</file>

<file path=customXml/itemProps2.xml><?xml version="1.0" encoding="utf-8"?>
<ds:datastoreItem xmlns:ds="http://schemas.openxmlformats.org/officeDocument/2006/customXml" ds:itemID="{79619CF0-3BD8-4D0C-93D7-3852244195D0}">
  <ds:schemaRefs>
    <ds:schemaRef ds:uri="http://purl.org/dc/dcmitype/"/>
    <ds:schemaRef ds:uri="http://purl.org/dc/elements/1.1/"/>
    <ds:schemaRef ds:uri="510de0c8-b2e9-4bee-bf53-ff719fb7432c"/>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49cc8b57-c847-4c59-8097-92f5c626b493"/>
    <ds:schemaRef ds:uri="http://www.w3.org/XML/1998/namespace"/>
  </ds:schemaRefs>
</ds:datastoreItem>
</file>

<file path=customXml/itemProps3.xml><?xml version="1.0" encoding="utf-8"?>
<ds:datastoreItem xmlns:ds="http://schemas.openxmlformats.org/officeDocument/2006/customXml" ds:itemID="{B5D70AEE-0EC5-4111-882F-D5363B81F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0de0c8-b2e9-4bee-bf53-ff719fb7432c"/>
    <ds:schemaRef ds:uri="49cc8b57-c847-4c59-8097-92f5c626b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ROBINSON, Emma (NHS LANCASHIRE AND SOUTH CUMBRIA ICB - 02G)</dc:creator>
  <keywords/>
  <dc:description/>
  <lastModifiedBy>ROGERS, David (NHS LANCASHIRE AND SOUTH CUMBRIA ICB - 02M)</lastModifiedBy>
  <revision>3</revision>
  <dcterms:created xsi:type="dcterms:W3CDTF">2025-06-09T07:58:00.0000000Z</dcterms:created>
  <dcterms:modified xsi:type="dcterms:W3CDTF">2025-06-09T08:04:07.9878877Z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MediaServiceImageTags">
    <vt:lpwstr/>
  </property>
</Properties>
</file>